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B" w:rsidRDefault="007352DB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4557" w:rsidRPr="00C34557" w:rsidRDefault="00C34557" w:rsidP="00C34557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4557">
        <w:rPr>
          <w:rFonts w:ascii="Times New Roman" w:hAnsi="Times New Roman" w:cs="Times New Roman"/>
          <w:b/>
          <w:sz w:val="40"/>
          <w:szCs w:val="40"/>
        </w:rPr>
        <w:t>Эссе по теме:</w:t>
      </w:r>
    </w:p>
    <w:p w:rsidR="00C34557" w:rsidRDefault="00C34557" w:rsidP="00C34557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557">
        <w:rPr>
          <w:rFonts w:ascii="Times New Roman" w:hAnsi="Times New Roman" w:cs="Times New Roman"/>
          <w:b/>
          <w:sz w:val="32"/>
          <w:szCs w:val="32"/>
        </w:rPr>
        <w:t>"Санкт-Петербургский городской суд - 75 лет на страже правосудия"</w:t>
      </w: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55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34557" w:rsidRDefault="00C34557" w:rsidP="00C34557">
      <w:pPr>
        <w:spacing w:after="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Якименко Мария Николаевна</w:t>
      </w:r>
    </w:p>
    <w:p w:rsidR="00C34557" w:rsidRDefault="00C34557" w:rsidP="00C34557">
      <w:pPr>
        <w:spacing w:after="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районный суд 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4557" w:rsidRPr="00C34557" w:rsidRDefault="00C34557" w:rsidP="00C34557">
      <w:pPr>
        <w:spacing w:after="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судебного заседания</w:t>
      </w: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 году Санкт-Петербургский городской суд празднует юбилей</w:t>
      </w:r>
      <w:r w:rsidR="004F5BF1">
        <w:rPr>
          <w:rFonts w:ascii="Times New Roman" w:hAnsi="Times New Roman" w:cs="Times New Roman"/>
          <w:sz w:val="28"/>
          <w:szCs w:val="28"/>
        </w:rPr>
        <w:t>. Прошло 75 лет с начала его деятельности.</w:t>
      </w:r>
    </w:p>
    <w:p w:rsidR="004F5BF1" w:rsidRDefault="004F5BF1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судебных органов России очень интересна и наполнена яркими событиями, реформаторскими идеями правителей и государственных деятелей. </w:t>
      </w:r>
    </w:p>
    <w:p w:rsidR="004F5BF1" w:rsidRDefault="004F5BF1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Великий начинает формировать новые судебные органы и придает вопросу преобразования судебной системы особое значение. Но только при Александре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1864 г. в России начинается широкомасштабная судебная реформа.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 на протяжении столетий являлся неоспоримым центром разработки и проведения реформ судебной системы России.</w:t>
      </w:r>
    </w:p>
    <w:p w:rsidR="004F5BF1" w:rsidRDefault="004F5BF1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становления Санкт-Петербургского городского суда таким, каким мы видим его в настоящее время, начинается в декабре 1939 г., когда постановлением Президиума Ленинградского Совета депутатов </w:t>
      </w:r>
      <w:r w:rsidR="00BC7E1E">
        <w:rPr>
          <w:rFonts w:ascii="Times New Roman" w:hAnsi="Times New Roman" w:cs="Times New Roman"/>
          <w:sz w:val="28"/>
          <w:szCs w:val="28"/>
        </w:rPr>
        <w:t>трудящихся из Ленинградского областного суда  был выделен Ленинградский городской суд, который разместился на набережной реки Фонтанки, 16.</w:t>
      </w:r>
    </w:p>
    <w:p w:rsidR="00BC7E1E" w:rsidRDefault="00BC7E1E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выбран Константин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7E1E" w:rsidRDefault="00BC7E1E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война, начавшаяся в 1941 г., не упразднила существующую судебную систему. Свою работу продолжали народные, городские, областные и верховные суды. Продолжали действовать установленные законом принципы судопроизводства такие как: гласность, устность, защита по уголовным делам, пересмотр приговоров и т.д.</w:t>
      </w:r>
    </w:p>
    <w:p w:rsidR="00BC7E1E" w:rsidRDefault="00BC7E1E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и руководство Ленинградского городского суда встретили сообщение о войне практически на своих рабочих местах.</w:t>
      </w:r>
      <w:r w:rsidR="00A561EB"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spellStart"/>
      <w:r w:rsidR="00A561EB">
        <w:rPr>
          <w:rFonts w:ascii="Times New Roman" w:hAnsi="Times New Roman" w:cs="Times New Roman"/>
          <w:sz w:val="28"/>
          <w:szCs w:val="28"/>
        </w:rPr>
        <w:t>гродского</w:t>
      </w:r>
      <w:proofErr w:type="spellEnd"/>
      <w:r w:rsidR="00A561EB">
        <w:rPr>
          <w:rFonts w:ascii="Times New Roman" w:hAnsi="Times New Roman" w:cs="Times New Roman"/>
          <w:sz w:val="28"/>
          <w:szCs w:val="28"/>
        </w:rPr>
        <w:t xml:space="preserve"> суда решали часть проблем общей судейской работы, участвовали в районных и общегородских мероприятиях власти. Продолжалось обустройство служебных помещений городского суда. Также началась мобилизация мужского состава </w:t>
      </w:r>
      <w:proofErr w:type="spellStart"/>
      <w:r w:rsidR="00A561EB">
        <w:rPr>
          <w:rFonts w:ascii="Times New Roman" w:hAnsi="Times New Roman" w:cs="Times New Roman"/>
          <w:sz w:val="28"/>
          <w:szCs w:val="28"/>
        </w:rPr>
        <w:t>Горсуда</w:t>
      </w:r>
      <w:proofErr w:type="spellEnd"/>
      <w:r w:rsidR="00A561EB">
        <w:rPr>
          <w:rFonts w:ascii="Times New Roman" w:hAnsi="Times New Roman" w:cs="Times New Roman"/>
          <w:sz w:val="28"/>
          <w:szCs w:val="28"/>
        </w:rPr>
        <w:t>, добровольная запись в народное ополчение.</w:t>
      </w:r>
    </w:p>
    <w:p w:rsidR="00A561EB" w:rsidRDefault="00A561EB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условиях, обусловленных военной обстановкой возрастала требовательность к профессиональной подготовке работников суда.</w:t>
      </w:r>
    </w:p>
    <w:p w:rsidR="00BC7E1E" w:rsidRDefault="00BC7E1E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декабря 1941 г. по постановлению Военного Совета Ленинградского фронта Ленинградский городской суд был преобразован в Военный Трибунал г. Ленинграда.</w:t>
      </w:r>
    </w:p>
    <w:p w:rsidR="00A561EB" w:rsidRDefault="00A561EB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Трибунал действовал как подразделение, наделенное функциями войскового профиля. Устанавливались круглосуточные дежурства, судьи вооружались табельным оружием, имели противогазы и обеспечивались продовольственным пайком и вещевым имуществом.</w:t>
      </w:r>
    </w:p>
    <w:p w:rsidR="00B463CF" w:rsidRDefault="00A561EB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Претерпел изменения и распорядок работы суда. Часть судей расквартировалась в здании суда в не приспособленных для проживания условиях. Помещение городского суда постоянно уплотнялось новыми контингентами: курсантами, семьями сотрудников и т.д.</w:t>
      </w:r>
      <w:r w:rsidR="00B463CF">
        <w:rPr>
          <w:rFonts w:ascii="Times New Roman" w:hAnsi="Times New Roman" w:cs="Times New Roman"/>
          <w:sz w:val="28"/>
          <w:szCs w:val="28"/>
        </w:rPr>
        <w:t xml:space="preserve"> Все трудности и </w:t>
      </w:r>
      <w:r w:rsidR="00B463CF">
        <w:rPr>
          <w:rFonts w:ascii="Times New Roman" w:hAnsi="Times New Roman" w:cs="Times New Roman"/>
          <w:sz w:val="28"/>
          <w:szCs w:val="28"/>
        </w:rPr>
        <w:lastRenderedPageBreak/>
        <w:t>лишения военного проживания сочетались  с очень напряженной судебной работой.</w:t>
      </w:r>
    </w:p>
    <w:p w:rsidR="00B463CF" w:rsidRDefault="00B463CF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в начале 1944 г. Военный совет Ленинградского фронта принял решение вновь переименовать Военный трибунал г. Ленинграда в Ленинградский городской суд. Ему были возвращены прежние судебные полномочия и уже с начала 1945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в полном соответствии с требованиями, предъявляемыми к суду мирного времени.</w:t>
      </w:r>
    </w:p>
    <w:p w:rsidR="00B463CF" w:rsidRDefault="00B463CF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войны провел большую работу по борьбе с преступностью, лицами, нарушающими законы военного времени. Благодаря его деятельность, а также деятельности нарсудов, в городе и тылу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поддерживалась система военного управления и соблюдался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чрезвычайного положения.</w:t>
      </w:r>
    </w:p>
    <w:p w:rsidR="00B463CF" w:rsidRDefault="00B463CF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1950-х – начала 1960-х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деятельность судов начинают внедряться демократически принципы: подчинение судов только закону, участие общественности в отправлении правосудия и т.д. Эти перемены происходят после принятия в 1958 г. Основ законодательства о судоустройстве ССР, союзных и автономных республик.</w:t>
      </w:r>
    </w:p>
    <w:p w:rsidR="00B463CF" w:rsidRDefault="00A533AA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 начинается помощь народным судам, которая заключалась в проведении консультаций по конкретным материалам, обсуждениях ошибок, допущенных народными судами. Также в порядке оказания помощи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районных совещаниях подводили итоги рассмотрения в кассационном порядке дел по жалобам и протестам на приговоры.</w:t>
      </w:r>
    </w:p>
    <w:p w:rsidR="00A533AA" w:rsidRDefault="00A533AA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августа 1954 г. в Ленинградском городском суде создается президиум. Президиуму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предоставлялось право пересматривать в порядке надзора приговоры, решения и кассационные определения по уголовным и гражданским делам.</w:t>
      </w:r>
    </w:p>
    <w:p w:rsidR="00A533AA" w:rsidRDefault="00A533AA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упразднения Управления юстиции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Ленгорсовете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1956 г. часть его функций переходит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городской суд получил право производить ревизии народных судов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их деятельностью. Все это заметно увеличило  объем работы судей Ленинградского городского суда, потребовала поиска дополнительных резервов времени, усиления внимания к работе судов районного уровня.</w:t>
      </w:r>
    </w:p>
    <w:p w:rsidR="00A533AA" w:rsidRDefault="00BE006D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послевоенные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работало еще немало судей без высшего образования. Вопросы юридической подготовки, получения высшего юридического образования стали чаще рассматриваться на служебных совещаниях, сборах и занятиях с членами городского суда.</w:t>
      </w:r>
    </w:p>
    <w:p w:rsidR="00BE006D" w:rsidRDefault="00BE006D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уже с середины 1960-х г. к оценке деятельности судей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Ленгорсуда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применяться индивидуальный подход. Начали изучать сильные и слабые стороны каждого судьи, характер его системных ошибок, их причины. Начинают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психологические методики оценки личности, общения и деятельности. Оценивались высокие профессиональные знания судей.</w:t>
      </w:r>
    </w:p>
    <w:p w:rsidR="00915B93" w:rsidRDefault="00BE006D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1990-х г. распадается СССР, начинаются преобразования в политической, экономической и социальной сферах жизни. </w:t>
      </w:r>
      <w:r w:rsidR="00915B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разрушение все прежней структуры городского управления, мощное криминальное давление на правосудие, а также </w:t>
      </w:r>
      <w:r w:rsidR="00915B93">
        <w:rPr>
          <w:rFonts w:ascii="Times New Roman" w:hAnsi="Times New Roman" w:cs="Times New Roman"/>
          <w:sz w:val="28"/>
          <w:szCs w:val="28"/>
        </w:rPr>
        <w:t>нерешённые вопросы материального, финансового и кадрового обеспечения деятельности судов приводят у необходимости широкомасштабной судебной реформы.</w:t>
      </w:r>
    </w:p>
    <w:p w:rsidR="00915B93" w:rsidRDefault="00915B93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непростой период, теперь уже Санкт-Петербургским городским судом руководит, председатель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который начал вести активную работу по обновлению и увеличению кадрового состава суда, которому предстояло осуществлять правосудие в условиях разработки и принятия нового законодательства.</w:t>
      </w:r>
    </w:p>
    <w:p w:rsidR="00915B93" w:rsidRDefault="00915B93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2003 г. в связи с уходом в отставку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обязанности председателя суда стала исполнять Епифанова В.Н., которая в последующем Указами Президента была назначена на указанную должность и продолжает трудиться на этом посту в настоящее время. Также нельзя не отметить, что за всю историю существования Санкт-Петербургского городского суда Епифанова В.Н. является первой женщиной, занявшей это пост.</w:t>
      </w:r>
    </w:p>
    <w:p w:rsidR="00915B93" w:rsidRDefault="00915B93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г. и по настоящее время Санкт-Петербургский городской суд располагается в новом</w:t>
      </w:r>
      <w:r w:rsidR="00EB4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 построенном здании</w:t>
      </w:r>
      <w:r w:rsidR="00EB4776">
        <w:rPr>
          <w:rFonts w:ascii="Times New Roman" w:hAnsi="Times New Roman" w:cs="Times New Roman"/>
          <w:sz w:val="28"/>
          <w:szCs w:val="28"/>
        </w:rPr>
        <w:t>.</w:t>
      </w: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здание отвечает всем требованием. Залы судебных заседаний располагаются на 7 этажах. 15 помещений предусмотрены для рассмотрения гражданских дел, 6 для рассмотрения дел с участием присяжных заседателей. Помещения суда укомплектовано информационными киосками, видео-стендом и информационными табло, отображающими справочную информацию и информацию о рассмотрении дел. В звании суда созданы все условия для обеспечения доступа граждан к правосудию.</w:t>
      </w: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городской суд многое сделал за последние два десятилетия. Фактически он стал совершенно другим институтом, по сравнению с началом 1990-х годов. Ему удается обеспечивать на деле верховенство права. В городском суде растет осмысление особой роли в защите этого права, прав и свобод человека, в контроле и сдерживании других институтов городской власти в рамках законов.</w:t>
      </w: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 реализации этих прав в Санкт-Петербургском городском суде есть все необходимое: высококвалифицированные специалисты, поддержка общества и государства, исторический опыт предшественников.</w:t>
      </w: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76" w:rsidRDefault="00EB4776" w:rsidP="00EB4776">
      <w:pPr>
        <w:spacing w:after="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EB4776" w:rsidRDefault="00EB4776" w:rsidP="00A9232E">
      <w:pPr>
        <w:pStyle w:val="a3"/>
        <w:numPr>
          <w:ilvl w:val="0"/>
          <w:numId w:val="2"/>
        </w:numPr>
        <w:spacing w:after="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776">
        <w:rPr>
          <w:rFonts w:ascii="Times New Roman" w:hAnsi="Times New Roman" w:cs="Times New Roman"/>
          <w:sz w:val="28"/>
          <w:szCs w:val="28"/>
        </w:rPr>
        <w:t>«История судебных органов в Санкт-Петербурге: лица, события, факты» (Санкт-Петербург:</w:t>
      </w:r>
      <w:proofErr w:type="gramEnd"/>
      <w:r w:rsidRPr="00EB4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776">
        <w:rPr>
          <w:rFonts w:ascii="Times New Roman" w:hAnsi="Times New Roman" w:cs="Times New Roman"/>
          <w:sz w:val="28"/>
          <w:szCs w:val="28"/>
        </w:rPr>
        <w:t>Галатея, 2014. – 564 с.)</w:t>
      </w:r>
      <w:proofErr w:type="gramEnd"/>
    </w:p>
    <w:p w:rsidR="00EB4776" w:rsidRDefault="00A9232E" w:rsidP="00A9232E">
      <w:pPr>
        <w:pStyle w:val="a3"/>
        <w:numPr>
          <w:ilvl w:val="0"/>
          <w:numId w:val="2"/>
        </w:numPr>
        <w:spacing w:after="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6" w:history="1">
        <w:r w:rsidRPr="00A9232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http://sankt-peterburgsky.spb.sudrf.ru/modules.php?name=press_dep&amp;op=4&amp;did=91</w:t>
        </w:r>
      </w:hyperlink>
    </w:p>
    <w:p w:rsidR="00A9232E" w:rsidRPr="00A9232E" w:rsidRDefault="00A9232E" w:rsidP="00A9232E">
      <w:pPr>
        <w:pStyle w:val="a3"/>
        <w:numPr>
          <w:ilvl w:val="0"/>
          <w:numId w:val="2"/>
        </w:numPr>
        <w:spacing w:after="2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ресурс: </w:t>
      </w:r>
      <w:r w:rsidRPr="00A9232E">
        <w:rPr>
          <w:rFonts w:ascii="Times New Roman" w:hAnsi="Times New Roman" w:cs="Times New Roman"/>
          <w:bCs/>
          <w:sz w:val="28"/>
          <w:szCs w:val="28"/>
        </w:rPr>
        <w:t>http://cyberleninka.ru/article/n/leningradskiy-gorodskoy-sud-vo-vtoroy-polovine-1940-h-nachale-1990-h-godov</w:t>
      </w:r>
    </w:p>
    <w:p w:rsidR="00A9232E" w:rsidRPr="00EB4776" w:rsidRDefault="00A9232E" w:rsidP="00A9232E">
      <w:pPr>
        <w:pStyle w:val="a3"/>
        <w:spacing w:after="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06D" w:rsidRDefault="00915B93" w:rsidP="00B463CF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E1E" w:rsidRPr="00C34557" w:rsidRDefault="00BC7E1E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57" w:rsidRPr="00C34557" w:rsidRDefault="00C34557" w:rsidP="00C3455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4557" w:rsidRPr="00C34557" w:rsidSect="00C345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623"/>
    <w:multiLevelType w:val="hybridMultilevel"/>
    <w:tmpl w:val="EB84C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A84644"/>
    <w:multiLevelType w:val="hybridMultilevel"/>
    <w:tmpl w:val="DE0E5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B4"/>
    <w:rsid w:val="00013FD1"/>
    <w:rsid w:val="001275AB"/>
    <w:rsid w:val="00130DAD"/>
    <w:rsid w:val="00171A51"/>
    <w:rsid w:val="001A5356"/>
    <w:rsid w:val="00270709"/>
    <w:rsid w:val="002D39E9"/>
    <w:rsid w:val="00333161"/>
    <w:rsid w:val="00357C53"/>
    <w:rsid w:val="003B542F"/>
    <w:rsid w:val="004071C2"/>
    <w:rsid w:val="00431874"/>
    <w:rsid w:val="004C21B4"/>
    <w:rsid w:val="004F491D"/>
    <w:rsid w:val="004F5BF1"/>
    <w:rsid w:val="005D5509"/>
    <w:rsid w:val="005F4762"/>
    <w:rsid w:val="00601F45"/>
    <w:rsid w:val="0061745E"/>
    <w:rsid w:val="00681558"/>
    <w:rsid w:val="006A5834"/>
    <w:rsid w:val="006C473E"/>
    <w:rsid w:val="007352DB"/>
    <w:rsid w:val="008244AE"/>
    <w:rsid w:val="008F032D"/>
    <w:rsid w:val="00915B93"/>
    <w:rsid w:val="009756EF"/>
    <w:rsid w:val="00997A7B"/>
    <w:rsid w:val="00A533AA"/>
    <w:rsid w:val="00A561EB"/>
    <w:rsid w:val="00A9232E"/>
    <w:rsid w:val="00AB2F7C"/>
    <w:rsid w:val="00B24BDF"/>
    <w:rsid w:val="00B463CF"/>
    <w:rsid w:val="00BA4970"/>
    <w:rsid w:val="00BC7E1E"/>
    <w:rsid w:val="00BE006D"/>
    <w:rsid w:val="00C34557"/>
    <w:rsid w:val="00C8249A"/>
    <w:rsid w:val="00CE237F"/>
    <w:rsid w:val="00D86EC3"/>
    <w:rsid w:val="00D935A2"/>
    <w:rsid w:val="00DC0623"/>
    <w:rsid w:val="00E168BC"/>
    <w:rsid w:val="00E8085D"/>
    <w:rsid w:val="00E85540"/>
    <w:rsid w:val="00EB4776"/>
    <w:rsid w:val="00F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kt-peterburgsky.spb.sudrf.ru/modules.php?name=press_dep&amp;op=4&amp;did=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2</cp:revision>
  <dcterms:created xsi:type="dcterms:W3CDTF">2015-11-21T12:50:00Z</dcterms:created>
  <dcterms:modified xsi:type="dcterms:W3CDTF">2015-11-21T14:40:00Z</dcterms:modified>
</cp:coreProperties>
</file>