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Работа Отделения по проекту в 2016 году</w:t>
      </w:r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4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1. Поддержка конкурса "Учебные суды" 2015/2016 гг.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5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2. SOS! Дети!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6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3. Основные парадигмы развития современной науки, образования, культуры. Диалог Россия - Германия.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7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4. Всероссийская студенческая юридическая олимпиада 2016.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8" w:tgtFrame="_blank" w:history="1">
        <w:r>
          <w:rPr>
            <w:rStyle w:val="a5"/>
            <w:rFonts w:ascii="Arial" w:hAnsi="Arial" w:cs="Arial"/>
            <w:color w:val="1F1D7A"/>
            <w:sz w:val="20"/>
            <w:szCs w:val="20"/>
          </w:rPr>
          <w:t>5. Международный семинар-тренинг для сотрудников судов, отвечающих за взаимодействие со СМИ.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9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6. Всероссийский конкурс для студентов, магистрантов, аспирантов и молодых специалистов, посвященный 1000-летию Русской Правды.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0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7. Ежегодный конкурс творческих и научных работ студентов, магистрантов, аспирантов и молодых специалистов.</w:t>
        </w:r>
      </w:hyperlink>
    </w:p>
    <w:p w:rsidR="0034137C" w:rsidRDefault="0034137C" w:rsidP="0034137C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11" w:tgtFrame="_blank" w:history="1">
        <w:r>
          <w:rPr>
            <w:rStyle w:val="a5"/>
            <w:rFonts w:ascii="Arial" w:hAnsi="Arial" w:cs="Arial"/>
            <w:color w:val="000000"/>
            <w:sz w:val="20"/>
            <w:szCs w:val="20"/>
          </w:rPr>
          <w:t>8. Работа с аппаратом судов (в рамках проекта 15-летие мировой юстиции Санкт-Петербурга).</w:t>
        </w:r>
      </w:hyperlink>
    </w:p>
    <w:p w:rsidR="009B5F4C" w:rsidRPr="0034137C" w:rsidRDefault="009B5F4C">
      <w:pPr>
        <w:rPr>
          <w:lang w:val="ru-RU"/>
        </w:rPr>
      </w:pPr>
      <w:bookmarkStart w:id="0" w:name="_GoBack"/>
      <w:bookmarkEnd w:id="0"/>
    </w:p>
    <w:sectPr w:rsidR="009B5F4C" w:rsidRPr="0034137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C"/>
    <w:rsid w:val="0034137C"/>
    <w:rsid w:val="009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7C8BF-8BF4-41A6-88C5-82406EBF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4137C"/>
    <w:rPr>
      <w:b/>
      <w:bCs/>
    </w:rPr>
  </w:style>
  <w:style w:type="character" w:styleId="a5">
    <w:name w:val="Hyperlink"/>
    <w:basedOn w:val="a0"/>
    <w:uiPriority w:val="99"/>
    <w:semiHidden/>
    <w:unhideWhenUsed/>
    <w:rsid w:val="00341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v_ramkah_proekta_rabota_po_napravleniyam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bros.ru/novosti/vserossijskaya_studencheskaya_yuridicheskaya_olimpiada_2016_-_fin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bros.ru/novosti/osnovnye_paradigmy_razvitiya_sovremennoj_nauki_obrazovaniya_kul_tury/" TargetMode="External"/><Relationship Id="rId11" Type="http://schemas.openxmlformats.org/officeDocument/2006/relationships/hyperlink" Target="http://spbros.ru/nashi_uslugi/15_let_mirovoj_yusticii_sankt-peterburga/" TargetMode="External"/><Relationship Id="rId5" Type="http://schemas.openxmlformats.org/officeDocument/2006/relationships/hyperlink" Target="http://spbros.ru/novosti/sos_deti1/" TargetMode="External"/><Relationship Id="rId10" Type="http://schemas.openxmlformats.org/officeDocument/2006/relationships/hyperlink" Target="http://spbros.ru/novosti/yarkoe_zavershenie_proekta_1000_let_russkoj_pravde/" TargetMode="External"/><Relationship Id="rId4" Type="http://schemas.openxmlformats.org/officeDocument/2006/relationships/hyperlink" Target="http://spbros.ru/novosti/uchebnye_sudy_2016/" TargetMode="External"/><Relationship Id="rId9" Type="http://schemas.openxmlformats.org/officeDocument/2006/relationships/hyperlink" Target="http://spbros.ru/novosti/yarkoe_zavershenie_proekta_1000_let_russkoj_prav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2017-03-18T18:42:00Z</dcterms:created>
  <dcterms:modified xsi:type="dcterms:W3CDTF">2017-03-18T18:42:00Z</dcterms:modified>
</cp:coreProperties>
</file>