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4AC" w:rsidRDefault="00FE34AC" w:rsidP="00FE34AC">
      <w:pPr>
        <w:pStyle w:val="a3"/>
        <w:spacing w:before="0" w:beforeAutospacing="0" w:after="0"/>
        <w:ind w:left="6237"/>
        <w:rPr>
          <w:bCs/>
          <w:color w:val="auto"/>
        </w:rPr>
      </w:pPr>
      <w:r>
        <w:rPr>
          <w:bCs/>
          <w:color w:val="auto"/>
        </w:rPr>
        <w:t>Приложение</w:t>
      </w:r>
    </w:p>
    <w:p w:rsidR="00FE34AC" w:rsidRDefault="00FE34AC" w:rsidP="00FE34AC">
      <w:pPr>
        <w:pStyle w:val="a3"/>
        <w:spacing w:before="0" w:beforeAutospacing="0" w:after="0"/>
        <w:ind w:left="6237"/>
        <w:rPr>
          <w:bCs/>
          <w:color w:val="auto"/>
        </w:rPr>
      </w:pPr>
      <w:r>
        <w:rPr>
          <w:bCs/>
          <w:color w:val="auto"/>
        </w:rPr>
        <w:t>к постановлению комиссии</w:t>
      </w:r>
    </w:p>
    <w:p w:rsidR="00FE34AC" w:rsidRDefault="00FE34AC" w:rsidP="00FE34AC">
      <w:pPr>
        <w:pStyle w:val="a3"/>
        <w:spacing w:before="0" w:beforeAutospacing="0" w:after="0"/>
        <w:ind w:left="6237"/>
        <w:rPr>
          <w:bCs/>
          <w:color w:val="auto"/>
        </w:rPr>
      </w:pPr>
      <w:r>
        <w:rPr>
          <w:bCs/>
          <w:color w:val="auto"/>
        </w:rPr>
        <w:t>от 28.11.2013 г. № 7</w:t>
      </w:r>
    </w:p>
    <w:p w:rsidR="00FE34AC" w:rsidRDefault="00FE34AC" w:rsidP="00FE34AC">
      <w:pPr>
        <w:pStyle w:val="a3"/>
        <w:spacing w:before="0" w:beforeAutospacing="0" w:after="0"/>
        <w:ind w:left="6237"/>
        <w:rPr>
          <w:bCs/>
          <w:color w:val="auto"/>
        </w:rPr>
      </w:pPr>
      <w:bookmarkStart w:id="0" w:name="_GoBack"/>
      <w:bookmarkEnd w:id="0"/>
    </w:p>
    <w:p w:rsidR="00FE34AC" w:rsidRDefault="00FE34AC" w:rsidP="00FE34AC">
      <w:pPr>
        <w:pStyle w:val="a3"/>
        <w:spacing w:before="0" w:beforeAutospacing="0" w:after="0"/>
        <w:jc w:val="center"/>
        <w:rPr>
          <w:b/>
          <w:bCs/>
          <w:color w:val="auto"/>
          <w:sz w:val="28"/>
          <w:szCs w:val="28"/>
        </w:rPr>
      </w:pPr>
    </w:p>
    <w:p w:rsidR="00FE34AC" w:rsidRDefault="00FE34AC" w:rsidP="00FE34AC">
      <w:pPr>
        <w:pStyle w:val="a3"/>
        <w:spacing w:before="0" w:beforeAutospacing="0" w:after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ПОЛОЖЕНИЕ</w:t>
      </w:r>
    </w:p>
    <w:p w:rsidR="00FE34AC" w:rsidRDefault="00FE34AC" w:rsidP="00FE34AC">
      <w:pPr>
        <w:pStyle w:val="a3"/>
        <w:spacing w:before="0" w:beforeAutospacing="0" w:after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об Экспертном совете при Постоянной комиссии МПА СНГ </w:t>
      </w:r>
    </w:p>
    <w:p w:rsidR="00FE34AC" w:rsidRDefault="00FE34AC" w:rsidP="00FE34AC">
      <w:pPr>
        <w:pStyle w:val="a3"/>
        <w:spacing w:before="0" w:beforeAutospacing="0" w:after="0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по правовым вопросам</w:t>
      </w:r>
    </w:p>
    <w:p w:rsidR="00FE34AC" w:rsidRDefault="00FE34AC" w:rsidP="00FE34AC">
      <w:pPr>
        <w:pStyle w:val="a3"/>
        <w:spacing w:before="0" w:beforeAutospacing="0" w:after="0"/>
        <w:jc w:val="center"/>
        <w:rPr>
          <w:b/>
          <w:bCs/>
          <w:color w:val="auto"/>
          <w:sz w:val="28"/>
          <w:szCs w:val="28"/>
        </w:rPr>
      </w:pPr>
    </w:p>
    <w:p w:rsidR="00FE34AC" w:rsidRDefault="00FE34AC" w:rsidP="00FE34AC">
      <w:pPr>
        <w:pStyle w:val="a3"/>
        <w:spacing w:before="0" w:beforeAutospacing="0" w:after="0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1. Общие положения</w:t>
      </w:r>
    </w:p>
    <w:p w:rsidR="00FE34AC" w:rsidRDefault="00FE34AC" w:rsidP="00FE34A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Настоящее Положение определяет правовую и организационную основу деятельности, цели, задачи и функции Экспертного совета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Постоянной комиссии МПА СНГ по правовым вопросам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E34AC" w:rsidRDefault="00FE34AC" w:rsidP="00FE34A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Экспертный совет при Постоянной комиссии МПА СНГ по правовым вопросам (далее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Экспертный совет</w:t>
      </w:r>
      <w:r>
        <w:rPr>
          <w:rFonts w:ascii="Times New Roman" w:hAnsi="Times New Roman" w:cs="Times New Roman"/>
          <w:sz w:val="28"/>
          <w:szCs w:val="28"/>
        </w:rPr>
        <w:t xml:space="preserve"> и комиссия, соответственно) является постоянно действующим на общественных началах консультативным, совещательным органом, создаётся, реорганизуется и упраздняется решением Совета МПА СНГ.</w:t>
      </w:r>
    </w:p>
    <w:p w:rsidR="00FE34AC" w:rsidRDefault="00FE34AC" w:rsidP="00FE34A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Экспертный совет образуется для методологического и научного обеспечения деятельности комиссии, формулирования основных идей, целей и задач по вопросам, отнесенным к её ведению, оказания ей экспертно-консультативной и информационной помощи, обеспечения взаимодействия с правоохранительными, судебными органами, научными и научно-исследовательскими учреждениями.</w:t>
      </w:r>
    </w:p>
    <w:p w:rsidR="00FE34AC" w:rsidRDefault="00FE34AC" w:rsidP="00FE34AC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Экспертный совет в своей деятельности руководствуется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Конвенцией о Межпарламентской Ассамблее государств – участников Содружества Независимых Государств (1995 года), Соглашением о Межпарламентской Ассамблее государств – участников Содружества Независимых Государств (1992 года),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законодательством государств – участников СНГ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Положением </w:t>
      </w: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о разработке модельных законодательных актов и рекомендаций Межпарламентской Ассамблеи государств – участников Содружества Независимых Государств (2005 года, с последующими  дополнениями), другими документами, регламентирующими деятельность МПА СНГ и Секретариата</w:t>
      </w:r>
      <w:proofErr w:type="gramEnd"/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Совета МПА СНГ,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решениями комиссии и настоящим Положением.</w:t>
      </w:r>
    </w:p>
    <w:p w:rsidR="00FE34AC" w:rsidRDefault="00FE34AC" w:rsidP="00FE34A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1.4. Положение об Экспертном совете, а также изменения и дополнения к нему утверждаются решением комиссии.</w:t>
      </w:r>
    </w:p>
    <w:p w:rsidR="00FE34AC" w:rsidRDefault="00FE34AC" w:rsidP="00FE34AC">
      <w:pPr>
        <w:pStyle w:val="a3"/>
        <w:spacing w:before="0" w:beforeAutospacing="0" w:after="0"/>
        <w:jc w:val="both"/>
        <w:rPr>
          <w:b/>
          <w:bCs/>
          <w:color w:val="auto"/>
          <w:sz w:val="28"/>
          <w:szCs w:val="28"/>
        </w:rPr>
      </w:pPr>
    </w:p>
    <w:p w:rsidR="00FE34AC" w:rsidRDefault="00FE34AC" w:rsidP="00FE34AC">
      <w:pPr>
        <w:pStyle w:val="a3"/>
        <w:spacing w:before="0" w:beforeAutospacing="0" w:after="0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2. Задачи и функции Экспертного совета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2.1. Задачами Экспертного совета являются: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проведение правовой экспертизы, по поручению комиссии, модельных законопроектов, а также предложений по совершенствованию действующего модельного законодательства;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- предоставление квалифицированной юридической консультации по отдельным отраслям права в случае возникновения разногласий по толкованию отдельных норм законодательных актов;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представление экспертных мнений (заключений) по интересующим комиссию вопросам по запросу председателя, заместителей председателя, членов комиссии;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организация взаимодействия комиссии с научными и научно-исследовательскими учреждениями;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содействие законотворческой деятельности постоянных комиссий МПА СНГ по вопросам, относящимся к сфере деятельности Экспертного совета;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мониторинг применения принятых модельных законодательных актов, рекомендаций и других документов по вопросам, относящимся к сфере деятельности Экспертного совета;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выполнение по решениям комиссии иных работ по вопросам, отнесенных к её ведению.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2.2. Экспертный совет для выполнения возложенных задач: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вносит предложения по приоритетным направлениям законотворческой деятельности комиссии;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участвует в подготовке заключений на модельные законопроекты, разработанные комиссией;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осуществляет экспертизу находящихся на рассмотрении постоянных комиссий МПА СНГ модельных законопроектов и других документов по вопросам, относящимся к сфере деятельности Экспертного совета;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изучает зарубежный опыт законотворческой деятельности и правоприменительной практики и вырабатывает рекомендации по его использованию в работе МПА СНГ;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принимает участие в подготовке материалов к проектам модельных законодательных актов, рекомендаций и других документов;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готовит аналитические доклады и другие информационно-справочные материалы, осуществляет консультативно-методическую помощь разработчикам проектов модельных законодательных актов, рекомендаций и других документов.</w:t>
      </w:r>
    </w:p>
    <w:p w:rsidR="00FE34AC" w:rsidRDefault="00FE34AC" w:rsidP="00FE34AC">
      <w:pPr>
        <w:pStyle w:val="a3"/>
        <w:spacing w:before="0" w:beforeAutospacing="0" w:after="0"/>
        <w:jc w:val="both"/>
        <w:rPr>
          <w:b/>
          <w:color w:val="auto"/>
          <w:sz w:val="28"/>
          <w:szCs w:val="28"/>
        </w:rPr>
      </w:pPr>
    </w:p>
    <w:p w:rsidR="00FE34AC" w:rsidRDefault="00FE34AC" w:rsidP="00FE34AC">
      <w:pPr>
        <w:pStyle w:val="a3"/>
        <w:spacing w:before="0" w:beforeAutospacing="0" w:after="0"/>
        <w:jc w:val="center"/>
        <w:rPr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3.</w:t>
      </w:r>
      <w:r>
        <w:rPr>
          <w:color w:val="auto"/>
          <w:sz w:val="28"/>
          <w:szCs w:val="28"/>
        </w:rPr>
        <w:t xml:space="preserve"> </w:t>
      </w:r>
      <w:r>
        <w:rPr>
          <w:b/>
          <w:bCs/>
          <w:color w:val="auto"/>
          <w:sz w:val="28"/>
          <w:szCs w:val="28"/>
        </w:rPr>
        <w:t xml:space="preserve">Права Экспертного совета и его членов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3.1. В целях реализации своих задач и осуществления основных функций Экспертный совет имеет право: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запрашивать информационно-справочные материалы, необходимые для решения поставленных задач;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вырабатывать предложения по проектам модельных законодательных актов, рекомендаций и других документов по вопросам, относящимся к предмету её ведения;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приглашать для участия в своих заседаниях членов постоянных комиссий МПА СНГ, представителей органов исполнительной и </w:t>
      </w:r>
      <w:r>
        <w:rPr>
          <w:color w:val="auto"/>
          <w:sz w:val="28"/>
          <w:szCs w:val="28"/>
        </w:rPr>
        <w:lastRenderedPageBreak/>
        <w:t xml:space="preserve">законодательной власти государств – участников СНГ, международных и других заинтересованных организаций;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вносить на рассмотрение постоянных комиссий и Совета МПА СНГ предложения по приоритетным направлениям деятельности, связанным с осуществлением задач, возложенных на Постоянную комиссию;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образовывать при необходимости рабочие и экспертные группы, назначать специальных докладчиков по конкретной проблематике из числа членов Экспертного совета и приглашенных лиц.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3.2</w:t>
      </w:r>
      <w:r>
        <w:rPr>
          <w:color w:val="auto"/>
          <w:sz w:val="28"/>
          <w:szCs w:val="28"/>
        </w:rPr>
        <w:t xml:space="preserve"> Члены Экспертного совета имеют право: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участвовать по мере необходимости в заседаниях постоянных комиссий МПА СНГ, пленарных заседаниях МПА СНГ, совещаниях и других проводимых МПА СНГ мероприятиях по вопросам, относящимся к сфере деятельности Экспертного совета;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выступать с докладами, выходить с инициативами в пределах компетенции Экспертного совета.</w:t>
      </w:r>
    </w:p>
    <w:p w:rsidR="00FE34AC" w:rsidRDefault="00FE34AC" w:rsidP="00FE34AC">
      <w:pPr>
        <w:pStyle w:val="a3"/>
        <w:spacing w:before="0" w:beforeAutospacing="0" w:after="0"/>
        <w:jc w:val="both"/>
        <w:rPr>
          <w:b/>
          <w:color w:val="auto"/>
          <w:sz w:val="28"/>
          <w:szCs w:val="28"/>
        </w:rPr>
      </w:pPr>
    </w:p>
    <w:p w:rsidR="00FE34AC" w:rsidRDefault="00FE34AC" w:rsidP="00FE34AC">
      <w:pPr>
        <w:pStyle w:val="a3"/>
        <w:spacing w:before="0" w:beforeAutospacing="0" w:after="0"/>
        <w:jc w:val="center"/>
        <w:rPr>
          <w:b/>
          <w:bCs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4.</w:t>
      </w:r>
      <w:r>
        <w:rPr>
          <w:color w:val="auto"/>
          <w:sz w:val="28"/>
          <w:szCs w:val="28"/>
        </w:rPr>
        <w:t xml:space="preserve"> </w:t>
      </w:r>
      <w:r>
        <w:rPr>
          <w:b/>
          <w:color w:val="auto"/>
          <w:sz w:val="28"/>
          <w:szCs w:val="28"/>
        </w:rPr>
        <w:t>Состав,</w:t>
      </w:r>
      <w:r>
        <w:rPr>
          <w:b/>
          <w:bCs/>
          <w:color w:val="auto"/>
          <w:sz w:val="28"/>
          <w:szCs w:val="28"/>
        </w:rPr>
        <w:t xml:space="preserve"> организационная структура и порядок работы </w:t>
      </w:r>
    </w:p>
    <w:p w:rsidR="00FE34AC" w:rsidRDefault="00FE34AC" w:rsidP="00FE34AC">
      <w:pPr>
        <w:pStyle w:val="a3"/>
        <w:spacing w:before="0" w:beforeAutospacing="0" w:after="0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Экспертного совета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4.1.Экспертный совет формируется по предложению председателя комиссии и Секретариата Совета МПА СНГ из числа ученых, практических работников и экспертов, обладающих специальными познаниями, а также опытом и навыками в различных отраслях права и правоприменительной деятельности.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4.2. Экспертный совет состоит из председателя Экспертного совета, его заместителя, членов Экспертного совета и ответственного секретаря Экспертного совета.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4.3. Персональный состав Экспертного совета определяется и утверждается решением комиссии.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4.4. Руководит деятельностью Экспертного совета председатель, утверждаемый решением комиссии. По предложению председателя Экспертного совета комиссия утверждает заместителя председателя Экспертного совета.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4.5 Члены Экспертного совета при рассмотрении вопросов, относящихся к полномочиям Экспертного совета, пользуются равными правами и </w:t>
      </w:r>
      <w:proofErr w:type="gramStart"/>
      <w:r>
        <w:rPr>
          <w:color w:val="auto"/>
          <w:sz w:val="28"/>
          <w:szCs w:val="28"/>
        </w:rPr>
        <w:t>несут равные обязанности</w:t>
      </w:r>
      <w:proofErr w:type="gramEnd"/>
      <w:r>
        <w:rPr>
          <w:color w:val="auto"/>
          <w:sz w:val="28"/>
          <w:szCs w:val="28"/>
        </w:rPr>
        <w:t xml:space="preserve">.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4.6. Срок полномочий членов Экспертного совета не регламентируется.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4.7. Заседание Экспертного совета считается полномочным, если на нем присутствует большинство членов Экспертного совета. Свои решения Экспертный совет принимает простым большинством голосов присутствующих на заседании.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4.8. Функции ответственного секретаря Экспертного совета возлагаются на лицо, замещающее штатную должность в Секретариате Совета МПА СНГ.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4.9. Экспертный совет осуществляет свою деятельность в соответствии с планами деятельности комиссии, принимаемыми на заседаниях Экспертного совета.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4.10. Заседания Экспертного совета проводятся не реже двух раз в год, внеочередные – по мере необходимости. Внеочередные заседания проводятся по решению председателя постоянной комиссии.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4.11. Повестку дня и порядок проведения очередного заседания Экспертного совета определяет председатель Экспертного совета совместно с ответственным секретарем. Материалы к заседаниям Экспертного совета направляются ответственным секретарем членам Экспертного совета, как правило, не менее чем за месяц до даты проведения заседаний, а по итогам заседаний – в течение месяца со дня проведения заседаний.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4.12. Решения Экспертного совета оформляются протоколами, которые подписывает председатель Экспертного совета, и носят рекомендательный характер. Материалы заседания Экспертного совета хранятся в Секретариате Совета МПА СНГ, их копии направляются в профильные постоянные комиссии МПА СНГ, в случае необходимости в парламенты государств – участников МПА СНГ, а также соответствующие компетентные органы государств – участников СНГ по профилю деятельности. </w:t>
      </w:r>
    </w:p>
    <w:p w:rsidR="00FE34AC" w:rsidRDefault="00FE34AC" w:rsidP="00FE34AC">
      <w:pPr>
        <w:pStyle w:val="a3"/>
        <w:spacing w:before="0" w:beforeAutospacing="0" w:after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4.13. Рабочие и экспертные группы формируются как из числа членов Экспертного совета, так и специалистов, не являющихся его членами. </w:t>
      </w:r>
    </w:p>
    <w:p w:rsidR="00FE34AC" w:rsidRDefault="00FE34AC" w:rsidP="00FE34AC">
      <w:pPr>
        <w:pStyle w:val="a3"/>
        <w:tabs>
          <w:tab w:val="left" w:pos="8490"/>
        </w:tabs>
        <w:spacing w:before="0" w:beforeAutospacing="0" w:after="0"/>
        <w:jc w:val="both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ab/>
      </w:r>
    </w:p>
    <w:p w:rsidR="00FE34AC" w:rsidRDefault="00FE34AC" w:rsidP="00FE34AC">
      <w:pPr>
        <w:pStyle w:val="a3"/>
        <w:spacing w:before="0" w:beforeAutospacing="0" w:after="0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5. Обеспечение деятельности Экспертного совета</w:t>
      </w:r>
    </w:p>
    <w:p w:rsidR="00FE34AC" w:rsidRDefault="00FE34AC" w:rsidP="00FE34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5.1. Организационное, информационное и документационное обеспечение деятельности Экспертного совета осуществляет Секретариат Совета МПА СНГ.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E34AC" w:rsidRDefault="00FE34AC" w:rsidP="00FE34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5.2. Командирование членов Экспертного совета по его делам осуществляется за счет направляющих сторон.</w:t>
      </w:r>
    </w:p>
    <w:p w:rsidR="00FE34AC" w:rsidRDefault="00FE34AC" w:rsidP="00FE34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325D" w:rsidRDefault="00BE325D"/>
    <w:sectPr w:rsidR="00BE3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4AC"/>
    <w:rsid w:val="0007186F"/>
    <w:rsid w:val="0008424E"/>
    <w:rsid w:val="000B3F14"/>
    <w:rsid w:val="0011318E"/>
    <w:rsid w:val="0014790D"/>
    <w:rsid w:val="00185ACB"/>
    <w:rsid w:val="001B2484"/>
    <w:rsid w:val="00205858"/>
    <w:rsid w:val="002E0619"/>
    <w:rsid w:val="002F087F"/>
    <w:rsid w:val="00307E75"/>
    <w:rsid w:val="003908A1"/>
    <w:rsid w:val="003F58C7"/>
    <w:rsid w:val="00446227"/>
    <w:rsid w:val="00466477"/>
    <w:rsid w:val="00485B35"/>
    <w:rsid w:val="004D1E97"/>
    <w:rsid w:val="004E24CB"/>
    <w:rsid w:val="0051758B"/>
    <w:rsid w:val="005961E4"/>
    <w:rsid w:val="005A0EA1"/>
    <w:rsid w:val="0063005B"/>
    <w:rsid w:val="006B52E1"/>
    <w:rsid w:val="006D4114"/>
    <w:rsid w:val="006E670B"/>
    <w:rsid w:val="006F32D3"/>
    <w:rsid w:val="00724E70"/>
    <w:rsid w:val="00744C02"/>
    <w:rsid w:val="008622C1"/>
    <w:rsid w:val="008F0080"/>
    <w:rsid w:val="00913A9C"/>
    <w:rsid w:val="009414C1"/>
    <w:rsid w:val="009712E3"/>
    <w:rsid w:val="00973651"/>
    <w:rsid w:val="00986BF9"/>
    <w:rsid w:val="009D1F1A"/>
    <w:rsid w:val="00A03001"/>
    <w:rsid w:val="00A408B5"/>
    <w:rsid w:val="00A92696"/>
    <w:rsid w:val="00A933A0"/>
    <w:rsid w:val="00AF7645"/>
    <w:rsid w:val="00B11121"/>
    <w:rsid w:val="00BE15F2"/>
    <w:rsid w:val="00BE325D"/>
    <w:rsid w:val="00C65E60"/>
    <w:rsid w:val="00C860A0"/>
    <w:rsid w:val="00CC2945"/>
    <w:rsid w:val="00DA3B59"/>
    <w:rsid w:val="00DF4906"/>
    <w:rsid w:val="00F74018"/>
    <w:rsid w:val="00F90BED"/>
    <w:rsid w:val="00FA0386"/>
    <w:rsid w:val="00FE3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4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34AC"/>
    <w:pPr>
      <w:spacing w:before="100" w:beforeAutospacing="1" w:after="285" w:line="240" w:lineRule="auto"/>
    </w:pPr>
    <w:rPr>
      <w:rFonts w:ascii="Times New Roman" w:eastAsia="Times New Roman" w:hAnsi="Times New Roman" w:cs="Times New Roman"/>
      <w:color w:val="363F52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4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34AC"/>
    <w:pPr>
      <w:spacing w:before="100" w:beforeAutospacing="1" w:after="285" w:line="240" w:lineRule="auto"/>
    </w:pPr>
    <w:rPr>
      <w:rFonts w:ascii="Times New Roman" w:eastAsia="Times New Roman" w:hAnsi="Times New Roman" w:cs="Times New Roman"/>
      <w:color w:val="363F52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3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1214</Words>
  <Characters>6921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Сильвин Александр Александрович</dc:creator>
  <cp:lastModifiedBy>Сильвин Александр Александрович</cp:lastModifiedBy>
  <cp:revision>1</cp:revision>
  <dcterms:created xsi:type="dcterms:W3CDTF">2014-09-22T07:08:00Z</dcterms:created>
  <dcterms:modified xsi:type="dcterms:W3CDTF">2014-09-22T07:09:00Z</dcterms:modified>
</cp:coreProperties>
</file>