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EB9" w:rsidRPr="00470EB9" w:rsidRDefault="00470EB9" w:rsidP="00470EB9">
      <w:pPr>
        <w:pBdr>
          <w:top w:val="none" w:sz="0" w:space="0" w:color="auto"/>
          <w:left w:val="none" w:sz="0" w:space="0" w:color="auto"/>
          <w:bottom w:val="none" w:sz="0" w:space="0" w:color="auto"/>
          <w:right w:val="none" w:sz="0" w:space="0" w:color="auto"/>
          <w:bar w:val="none" w:sz="0" w:color="auto"/>
        </w:pBdr>
        <w:spacing w:line="360" w:lineRule="auto"/>
        <w:jc w:val="right"/>
        <w:rPr>
          <w:rFonts w:ascii="Times New Roman" w:hAnsi="Times New Roman" w:cs="Times New Roman"/>
          <w:sz w:val="28"/>
          <w:szCs w:val="28"/>
        </w:rPr>
      </w:pPr>
      <w:r w:rsidRPr="00470EB9">
        <w:rPr>
          <w:rFonts w:ascii="Times New Roman" w:hAnsi="Times New Roman" w:cs="Times New Roman"/>
          <w:sz w:val="28"/>
          <w:szCs w:val="28"/>
        </w:rPr>
        <w:t>Проект</w:t>
      </w:r>
    </w:p>
    <w:p w:rsidR="00470EB9" w:rsidRDefault="00470EB9">
      <w:pPr>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b/>
          <w:sz w:val="28"/>
          <w:szCs w:val="28"/>
        </w:rPr>
      </w:pPr>
      <w:r w:rsidRPr="00F2034E">
        <w:rPr>
          <w:rFonts w:ascii="Times New Roman" w:hAnsi="Times New Roman" w:cs="Times New Roman"/>
          <w:b/>
          <w:sz w:val="28"/>
          <w:szCs w:val="28"/>
        </w:rPr>
        <w:t>Модельный закон</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eastAsia="Times New Roman" w:hAnsi="Times New Roman" w:cs="Times New Roman"/>
          <w:b/>
          <w:sz w:val="28"/>
          <w:szCs w:val="28"/>
        </w:rPr>
      </w:pPr>
      <w:r w:rsidRPr="00F2034E">
        <w:rPr>
          <w:rFonts w:ascii="Times New Roman" w:hAnsi="Times New Roman" w:cs="Times New Roman"/>
          <w:b/>
          <w:sz w:val="28"/>
          <w:szCs w:val="28"/>
        </w:rPr>
        <w:t>«О третейских судах (коммерческом арбитраже)».</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eastAsia="Times New Roman" w:hAnsi="Times New Roman" w:cs="Times New Roman"/>
          <w:b/>
          <w:sz w:val="28"/>
          <w:szCs w:val="28"/>
        </w:rPr>
      </w:pPr>
      <w:bookmarkStart w:id="0" w:name="_GoBack"/>
      <w:bookmarkEnd w:id="0"/>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eastAsia="Times New Roman" w:hAnsi="Times New Roman" w:cs="Times New Roman"/>
          <w:b/>
          <w:sz w:val="28"/>
          <w:szCs w:val="28"/>
        </w:rPr>
      </w:pPr>
      <w:r w:rsidRPr="00F2034E">
        <w:rPr>
          <w:rFonts w:ascii="Times New Roman" w:hAnsi="Times New Roman" w:cs="Times New Roman"/>
          <w:b/>
          <w:sz w:val="28"/>
          <w:szCs w:val="28"/>
        </w:rPr>
        <w:t xml:space="preserve">Раздел 1.Общие положения. </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eastAsia="Times New Roman" w:hAnsi="Times New Roman" w:cs="Times New Roman"/>
          <w:b/>
          <w:sz w:val="28"/>
          <w:szCs w:val="28"/>
        </w:rPr>
      </w:pPr>
      <w:r w:rsidRPr="00F2034E">
        <w:rPr>
          <w:rFonts w:ascii="Times New Roman" w:hAnsi="Times New Roman" w:cs="Times New Roman"/>
          <w:b/>
          <w:sz w:val="28"/>
          <w:szCs w:val="28"/>
        </w:rPr>
        <w:t>Основные институты третейского (арбитражного) разбирательства.</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sz w:val="28"/>
          <w:szCs w:val="28"/>
        </w:rPr>
      </w:pP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eastAsia="Times New Roman" w:hAnsi="Times New Roman" w:cs="Times New Roman"/>
          <w:b/>
          <w:sz w:val="28"/>
          <w:szCs w:val="28"/>
        </w:rPr>
      </w:pPr>
      <w:r w:rsidRPr="00F2034E">
        <w:rPr>
          <w:rFonts w:ascii="Times New Roman" w:hAnsi="Times New Roman" w:cs="Times New Roman"/>
          <w:b/>
          <w:sz w:val="28"/>
          <w:szCs w:val="28"/>
        </w:rPr>
        <w:t>Глава 1. Общие положения.</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eastAsia="Times New Roman" w:hAnsi="Times New Roman" w:cs="Times New Roman"/>
          <w:sz w:val="28"/>
          <w:szCs w:val="28"/>
        </w:rPr>
      </w:pP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b/>
          <w:i/>
          <w:iCs/>
          <w:sz w:val="28"/>
          <w:szCs w:val="28"/>
          <w:shd w:val="clear" w:color="auto" w:fill="FFFFFF"/>
        </w:rPr>
      </w:pPr>
      <w:r w:rsidRPr="00F2034E">
        <w:rPr>
          <w:rFonts w:ascii="Times New Roman" w:hAnsi="Times New Roman" w:cs="Times New Roman"/>
          <w:b/>
          <w:sz w:val="28"/>
          <w:szCs w:val="28"/>
        </w:rPr>
        <w:t>Статья 1. Цель, задачи и сфера применения настоящего закона.</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1.</w:t>
      </w:r>
      <w:r w:rsidRPr="00F2034E">
        <w:rPr>
          <w:rFonts w:ascii="Times New Roman" w:hAnsi="Times New Roman" w:cs="Times New Roman"/>
          <w:sz w:val="28"/>
          <w:szCs w:val="28"/>
        </w:rPr>
        <w:t xml:space="preserve"> Настоящий Закон регулирует порядок образования и деятельности третейских судов (коммерческих арбитражей), в том числе международных, находящихся и действующих на территории </w:t>
      </w:r>
      <w:r w:rsidRPr="00CB2073">
        <w:rPr>
          <w:rFonts w:ascii="Times New Roman" w:hAnsi="Times New Roman" w:cs="Times New Roman"/>
          <w:i/>
          <w:sz w:val="28"/>
          <w:szCs w:val="28"/>
        </w:rPr>
        <w:t>государства-участника СНГ</w:t>
      </w:r>
      <w:r>
        <w:rPr>
          <w:rFonts w:ascii="Times New Roman" w:hAnsi="Times New Roman" w:cs="Times New Roman"/>
          <w:sz w:val="28"/>
          <w:szCs w:val="28"/>
        </w:rPr>
        <w:t xml:space="preserve"> (далее – Государства)</w:t>
      </w:r>
      <w:r w:rsidRPr="00F2034E">
        <w:rPr>
          <w:rFonts w:ascii="Times New Roman" w:hAnsi="Times New Roman" w:cs="Times New Roman"/>
          <w:sz w:val="28"/>
          <w:szCs w:val="28"/>
        </w:rPr>
        <w:t>.</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67"/>
        <w:jc w:val="both"/>
        <w:rPr>
          <w:rFonts w:ascii="Times New Roman" w:hAnsi="Times New Roman" w:cs="Times New Roman"/>
          <w:i/>
          <w:iCs/>
          <w:sz w:val="28"/>
          <w:szCs w:val="28"/>
        </w:rPr>
      </w:pPr>
      <w:r w:rsidRPr="00F2034E">
        <w:rPr>
          <w:rFonts w:ascii="Times New Roman" w:hAnsi="Times New Roman" w:cs="Times New Roman"/>
          <w:b/>
          <w:sz w:val="28"/>
          <w:szCs w:val="28"/>
        </w:rPr>
        <w:t>2.</w:t>
      </w:r>
      <w:r w:rsidRPr="00F2034E">
        <w:rPr>
          <w:rFonts w:ascii="Times New Roman" w:hAnsi="Times New Roman" w:cs="Times New Roman"/>
          <w:sz w:val="28"/>
          <w:szCs w:val="28"/>
        </w:rPr>
        <w:t xml:space="preserve"> Положения, предусмотренные статьями …, применяются и в тех случаях, когда место расположения международного коммерческого арбитража находится за границей.</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i/>
          <w:iCs/>
          <w:sz w:val="28"/>
          <w:szCs w:val="28"/>
        </w:rPr>
      </w:pPr>
      <w:r w:rsidRPr="00F2034E">
        <w:rPr>
          <w:rFonts w:ascii="Times New Roman" w:hAnsi="Times New Roman" w:cs="Times New Roman"/>
          <w:b/>
          <w:sz w:val="28"/>
          <w:szCs w:val="28"/>
        </w:rPr>
        <w:t>3.</w:t>
      </w:r>
      <w:r w:rsidRPr="00F2034E">
        <w:rPr>
          <w:rFonts w:ascii="Times New Roman" w:hAnsi="Times New Roman" w:cs="Times New Roman"/>
          <w:sz w:val="28"/>
          <w:szCs w:val="28"/>
        </w:rPr>
        <w:t xml:space="preserve"> Третейский суд (коммерческий арбитраж) является международным, если:</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а)</w:t>
      </w:r>
      <w:r w:rsidRPr="00F2034E">
        <w:rPr>
          <w:rFonts w:ascii="Times New Roman" w:hAnsi="Times New Roman" w:cs="Times New Roman"/>
          <w:sz w:val="28"/>
          <w:szCs w:val="28"/>
        </w:rPr>
        <w:t xml:space="preserve"> коммерческое предприятие (или коммерческие предприятия) хотя бы одной из сторон третейского (арбитражного) соглашения, состоящих в договорных и/или иных гражданско-правовых отношениях, возникающих при осуществлении внешнеторговых и иных видах международных экономических отношений, в момент его заключения находится за границей;</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б)</w:t>
      </w:r>
      <w:r w:rsidRPr="00F2034E">
        <w:rPr>
          <w:rFonts w:ascii="Times New Roman" w:hAnsi="Times New Roman" w:cs="Times New Roman"/>
          <w:sz w:val="28"/>
          <w:szCs w:val="28"/>
        </w:rPr>
        <w:t xml:space="preserve"> спор, подлежащий разрешению, возник между иностранными организациями или международными объединениями и организациями, созданными на территории Государства, между собой и/или между их участниками;</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в)</w:t>
      </w:r>
      <w:r w:rsidRPr="00F2034E">
        <w:rPr>
          <w:rFonts w:ascii="Times New Roman" w:hAnsi="Times New Roman" w:cs="Times New Roman"/>
          <w:sz w:val="28"/>
          <w:szCs w:val="28"/>
        </w:rPr>
        <w:t xml:space="preserve"> место третейского суда (коммерческого арбитража), если оно определено в третейском (арбитражном) соглашении, или место, где должна </w:t>
      </w:r>
      <w:r w:rsidRPr="00F2034E">
        <w:rPr>
          <w:rFonts w:ascii="Times New Roman" w:hAnsi="Times New Roman" w:cs="Times New Roman"/>
          <w:sz w:val="28"/>
          <w:szCs w:val="28"/>
        </w:rPr>
        <w:lastRenderedPageBreak/>
        <w:t>быть исполнена значительная часть обязательств, вытекающих из торговых отношений, либо с которым наиболее тесно связан предмет спора, находится за пределами государства, в котором стороны имеют свои коммерческие предприятия;</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г)</w:t>
      </w:r>
      <w:r w:rsidRPr="00F2034E">
        <w:rPr>
          <w:rFonts w:ascii="Times New Roman" w:hAnsi="Times New Roman" w:cs="Times New Roman"/>
          <w:sz w:val="28"/>
          <w:szCs w:val="28"/>
        </w:rPr>
        <w:t xml:space="preserve"> стороны прямо договорились о том, что предмет арбитражного соглашения связан более чем с одной страной.</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b/>
          <w:sz w:val="28"/>
          <w:szCs w:val="28"/>
        </w:rPr>
      </w:pPr>
      <w:r w:rsidRPr="00F2034E">
        <w:rPr>
          <w:rFonts w:ascii="Times New Roman" w:hAnsi="Times New Roman" w:cs="Times New Roman"/>
          <w:b/>
          <w:sz w:val="28"/>
          <w:szCs w:val="28"/>
        </w:rPr>
        <w:t xml:space="preserve">4. </w:t>
      </w:r>
      <w:r w:rsidRPr="00F2034E">
        <w:rPr>
          <w:rFonts w:ascii="Times New Roman" w:hAnsi="Times New Roman" w:cs="Times New Roman"/>
          <w:sz w:val="28"/>
          <w:szCs w:val="28"/>
        </w:rPr>
        <w:t>Для целей п. 3 настоящей статьи:</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а)</w:t>
      </w:r>
      <w:r w:rsidRPr="00F2034E">
        <w:rPr>
          <w:rFonts w:ascii="Times New Roman" w:hAnsi="Times New Roman" w:cs="Times New Roman"/>
          <w:sz w:val="28"/>
          <w:szCs w:val="28"/>
        </w:rPr>
        <w:t xml:space="preserve"> если сторона имеет более одного коммерческого предприятия, коммерческим предприятием считается то, которое имеет наибольшее отношение к (третейскому) арбитражному соглашению;</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б)</w:t>
      </w:r>
      <w:r w:rsidRPr="00F2034E">
        <w:rPr>
          <w:rFonts w:ascii="Times New Roman" w:hAnsi="Times New Roman" w:cs="Times New Roman"/>
          <w:sz w:val="28"/>
          <w:szCs w:val="28"/>
        </w:rPr>
        <w:t xml:space="preserve"> если сторона не имеет коммерческого предприятия, принимается во внимание ее постоянное местонахождение (местожительство);</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67"/>
        <w:jc w:val="both"/>
        <w:rPr>
          <w:rFonts w:ascii="Times New Roman" w:hAnsi="Times New Roman" w:cs="Times New Roman"/>
          <w:sz w:val="28"/>
          <w:szCs w:val="28"/>
        </w:rPr>
      </w:pPr>
      <w:r w:rsidRPr="00F2034E">
        <w:rPr>
          <w:rFonts w:ascii="Times New Roman" w:hAnsi="Times New Roman" w:cs="Times New Roman"/>
          <w:b/>
          <w:sz w:val="28"/>
          <w:szCs w:val="28"/>
        </w:rPr>
        <w:t>5.</w:t>
      </w:r>
      <w:r w:rsidRPr="00F2034E">
        <w:rPr>
          <w:rFonts w:ascii="Times New Roman" w:hAnsi="Times New Roman" w:cs="Times New Roman"/>
          <w:sz w:val="28"/>
          <w:szCs w:val="28"/>
        </w:rPr>
        <w:t xml:space="preserve"> Положения настоящего закона распространяются как на постоянно действующий третейский суд (коммерческий арбитраж), так и на третейский суд (коммерческий арбитраж), образованный сторонами для разрешения конкретного спора (</w:t>
      </w:r>
      <w:proofErr w:type="spellStart"/>
      <w:r w:rsidRPr="00F2034E">
        <w:rPr>
          <w:rFonts w:ascii="Times New Roman" w:hAnsi="Times New Roman" w:cs="Times New Roman"/>
          <w:sz w:val="28"/>
          <w:szCs w:val="28"/>
        </w:rPr>
        <w:t>ad</w:t>
      </w:r>
      <w:proofErr w:type="spellEnd"/>
      <w:r w:rsidRPr="00F2034E">
        <w:rPr>
          <w:rFonts w:ascii="Times New Roman" w:hAnsi="Times New Roman" w:cs="Times New Roman"/>
          <w:sz w:val="28"/>
          <w:szCs w:val="28"/>
        </w:rPr>
        <w:t xml:space="preserve"> </w:t>
      </w:r>
      <w:proofErr w:type="spellStart"/>
      <w:r w:rsidRPr="00F2034E">
        <w:rPr>
          <w:rFonts w:ascii="Times New Roman" w:hAnsi="Times New Roman" w:cs="Times New Roman"/>
          <w:sz w:val="28"/>
          <w:szCs w:val="28"/>
        </w:rPr>
        <w:t>hoc</w:t>
      </w:r>
      <w:proofErr w:type="spellEnd"/>
      <w:r w:rsidRPr="00F2034E">
        <w:rPr>
          <w:rFonts w:ascii="Times New Roman" w:hAnsi="Times New Roman" w:cs="Times New Roman"/>
          <w:sz w:val="28"/>
          <w:szCs w:val="28"/>
        </w:rPr>
        <w:t xml:space="preserve">). </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6.</w:t>
      </w:r>
      <w:r w:rsidRPr="00F2034E">
        <w:rPr>
          <w:rFonts w:ascii="Times New Roman" w:hAnsi="Times New Roman" w:cs="Times New Roman"/>
          <w:sz w:val="28"/>
          <w:szCs w:val="28"/>
        </w:rPr>
        <w:t xml:space="preserve"> В третейский суд (коммерческий арбитраж) может по соглашению сторон быть передан спор, вытекающий из гражданских правоотношений, если иное не установлено законом Государства. Законом Государства могут быть установлены ограничения на передачу отдельных категорий споров в третейский суд (коммерческий арбитраж).</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7.</w:t>
      </w:r>
      <w:r w:rsidRPr="00F2034E">
        <w:rPr>
          <w:rFonts w:ascii="Times New Roman" w:hAnsi="Times New Roman" w:cs="Times New Roman"/>
          <w:sz w:val="28"/>
          <w:szCs w:val="28"/>
        </w:rPr>
        <w:t xml:space="preserve"> Если международным договором Государства установлены иные правила, чем те, которые содержатся в национальном законодательстве о третейских </w:t>
      </w:r>
      <w:proofErr w:type="gramStart"/>
      <w:r w:rsidRPr="00F2034E">
        <w:rPr>
          <w:rFonts w:ascii="Times New Roman" w:hAnsi="Times New Roman" w:cs="Times New Roman"/>
          <w:sz w:val="28"/>
          <w:szCs w:val="28"/>
        </w:rPr>
        <w:t>судах</w:t>
      </w:r>
      <w:proofErr w:type="gramEnd"/>
      <w:r w:rsidRPr="00F2034E">
        <w:rPr>
          <w:rFonts w:ascii="Times New Roman" w:hAnsi="Times New Roman" w:cs="Times New Roman"/>
          <w:sz w:val="28"/>
          <w:szCs w:val="28"/>
        </w:rPr>
        <w:t xml:space="preserve"> (коммерческих арбитражах), то применяются правила международного договора.</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b/>
          <w:i/>
          <w:iCs/>
          <w:sz w:val="28"/>
          <w:szCs w:val="28"/>
        </w:rPr>
      </w:pPr>
      <w:r w:rsidRPr="00F2034E">
        <w:rPr>
          <w:rFonts w:ascii="Times New Roman" w:hAnsi="Times New Roman" w:cs="Times New Roman"/>
          <w:b/>
          <w:sz w:val="28"/>
          <w:szCs w:val="28"/>
        </w:rPr>
        <w:t>Статья 2. Основные термины, использованные в настоящем законе:</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 xml:space="preserve">третейский суд (коммерческий арбитраж) –  негосударственный орган, разрешающий споры по экономическим (хозяйственным) договорам </w:t>
      </w:r>
      <w:r w:rsidRPr="00F2034E">
        <w:rPr>
          <w:rFonts w:ascii="Times New Roman" w:hAnsi="Times New Roman" w:cs="Times New Roman"/>
          <w:sz w:val="28"/>
          <w:szCs w:val="28"/>
        </w:rPr>
        <w:lastRenderedPageBreak/>
        <w:t>юридических лиц между собой, юридических лиц и граждан, а также граждан между собой;</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постоянно действующий третейский суд (коммерческий арбитраж) -  третейский суд (коммерческий арбитраж), действующий на постоянной основе;</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 xml:space="preserve">третейский суд (коммерческий арбитраж) </w:t>
      </w:r>
      <w:proofErr w:type="spellStart"/>
      <w:r w:rsidRPr="00F2034E">
        <w:rPr>
          <w:rFonts w:ascii="Times New Roman" w:hAnsi="Times New Roman" w:cs="Times New Roman"/>
          <w:sz w:val="28"/>
          <w:szCs w:val="28"/>
        </w:rPr>
        <w:t>ad</w:t>
      </w:r>
      <w:proofErr w:type="spellEnd"/>
      <w:r w:rsidRPr="00F2034E">
        <w:rPr>
          <w:rFonts w:ascii="Times New Roman" w:hAnsi="Times New Roman" w:cs="Times New Roman"/>
          <w:sz w:val="28"/>
          <w:szCs w:val="28"/>
        </w:rPr>
        <w:t xml:space="preserve"> </w:t>
      </w:r>
      <w:proofErr w:type="spellStart"/>
      <w:r w:rsidRPr="00F2034E">
        <w:rPr>
          <w:rFonts w:ascii="Times New Roman" w:hAnsi="Times New Roman" w:cs="Times New Roman"/>
          <w:sz w:val="28"/>
          <w:szCs w:val="28"/>
        </w:rPr>
        <w:t>hoc</w:t>
      </w:r>
      <w:proofErr w:type="spellEnd"/>
      <w:r w:rsidRPr="00F2034E">
        <w:rPr>
          <w:rFonts w:ascii="Times New Roman" w:hAnsi="Times New Roman" w:cs="Times New Roman"/>
          <w:sz w:val="28"/>
          <w:szCs w:val="28"/>
        </w:rPr>
        <w:t xml:space="preserve"> – третейский суд (коммерческий арбитраж), образованный сторонами для разрешения конкретного спора;</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третейский судья (арбитр) – физическое лицо, избранное сторонами или назначенное в согласованном сторонами порядке для разрешения спора в третейском суде (коммерческом арбитраже);</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 xml:space="preserve">третейское разбирательство (арбитражное разбирательство) – процесс разрешения спора в третейском суде (коммерческом арбитраже) и принятие решения третейским судом (коммерческим арбитражем); </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третейское (арбитражное) соглашение – самостоятельное (независимое) соглашение между заинтересованными лицами, в соответствии с которым они достигают договоренности о третейском (арбитражном) разбирательстве споров, которые могут возникнуть в связи с исполнением или толкованием какого-либо гражданско-правового договора, заключенного этими же лицами;</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третейская (арбитражная) оговорка – включенное в текст основного договора, регулирующего гражданско-правовые отношения сторон, условие о третейском (арбитражном) разбирательстве споров, которые могут возникнуть в связи с данным договором в будущем;</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третейская (арбитражная) запись - текстуально независимое от основного договора соглашение между сторонами о третейском (арбитражном) разбирательстве уже возникшего между ними спора;</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 xml:space="preserve">правила третейского (арбитражного) разбирательства – нормы, регулирующие порядок разрешения спора в третейском суде (коммерческом арбитраже); </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lastRenderedPageBreak/>
        <w:t>правила постоянно действующего третейского суда (коммерческого арбитража) – нормы, регулирующие порядок разрешения спора в третейском суде (коммерческом арбитраже), содержащиеся в уставах, положениях, регламентах и утвержденные организацией, образовавшей постоянно действующий третейский суд (коммерческий арбитраж);</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proofErr w:type="gramStart"/>
      <w:r w:rsidRPr="00F2034E">
        <w:rPr>
          <w:rFonts w:ascii="Times New Roman" w:hAnsi="Times New Roman" w:cs="Times New Roman"/>
          <w:sz w:val="28"/>
          <w:szCs w:val="28"/>
        </w:rPr>
        <w:t>стороны третейского (арбитражного) разбирательства – юридические лица, граждане, осуществляющие предпринимательскую деятельность без образования юридического лица и имеющие приобретенный в установленном законом порядке статус индивидуального предпринимателя, а также физические лица, которые предъявили в третейский суд (коммерческий арбитраж) иск в защиту своих прав и интересов либо которым предъявлен иск;</w:t>
      </w:r>
      <w:proofErr w:type="gramEnd"/>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i/>
          <w:iCs/>
          <w:sz w:val="28"/>
          <w:szCs w:val="28"/>
        </w:rPr>
      </w:pPr>
      <w:r w:rsidRPr="00F2034E">
        <w:rPr>
          <w:rFonts w:ascii="Times New Roman" w:hAnsi="Times New Roman" w:cs="Times New Roman"/>
          <w:sz w:val="28"/>
          <w:szCs w:val="28"/>
        </w:rPr>
        <w:t>компетентный суд – государственный суд Государства либо суд иностранного государства;</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международный коммерческий арбитраж – постоянно действующий третейский суд (коммерческий арбитраж), разрешающий споры между участниками международных коммерческих сделок, сторонами по которым выступают лица разной государственной принадлежности;</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i/>
          <w:iCs/>
          <w:sz w:val="28"/>
          <w:szCs w:val="28"/>
        </w:rPr>
      </w:pP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b/>
          <w:sz w:val="28"/>
          <w:szCs w:val="28"/>
        </w:rPr>
      </w:pPr>
      <w:r w:rsidRPr="00F2034E">
        <w:rPr>
          <w:rFonts w:ascii="Times New Roman" w:hAnsi="Times New Roman" w:cs="Times New Roman"/>
          <w:b/>
          <w:sz w:val="28"/>
          <w:szCs w:val="28"/>
        </w:rPr>
        <w:t>Статья 3. Законодательство о третейском (арбитражном) разбирательстве.</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Законодательство о третейском (арбитражном) разбирательстве составляют нормативные правовые акты Государства, посвященные вопросу разрешения споров посредством третейских судов (коммерческих арбитражей), а также международные соглашения и конвенции в области третейского (арбитражного) разбирательства, участниками которых является Государство.</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eastAsia="Times New Roman" w:hAnsi="Times New Roman" w:cs="Times New Roman"/>
          <w:sz w:val="28"/>
          <w:szCs w:val="28"/>
        </w:rPr>
      </w:pPr>
    </w:p>
    <w:p w:rsidR="00E5555F"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b/>
          <w:sz w:val="28"/>
          <w:szCs w:val="28"/>
        </w:rPr>
      </w:pPr>
    </w:p>
    <w:p w:rsidR="00E5555F"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b/>
          <w:sz w:val="28"/>
          <w:szCs w:val="28"/>
        </w:rPr>
      </w:pP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b/>
          <w:sz w:val="28"/>
          <w:szCs w:val="28"/>
        </w:rPr>
      </w:pPr>
      <w:r w:rsidRPr="00F2034E">
        <w:rPr>
          <w:rFonts w:ascii="Times New Roman" w:hAnsi="Times New Roman" w:cs="Times New Roman"/>
          <w:b/>
          <w:sz w:val="28"/>
          <w:szCs w:val="28"/>
        </w:rPr>
        <w:t>Статья 4. Порядок образования и деятельности третейских судов (коммерческих арбитражей).</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1.</w:t>
      </w:r>
      <w:r w:rsidRPr="00F2034E">
        <w:rPr>
          <w:rFonts w:ascii="Times New Roman" w:hAnsi="Times New Roman" w:cs="Times New Roman"/>
          <w:sz w:val="28"/>
          <w:szCs w:val="28"/>
        </w:rPr>
        <w:t xml:space="preserve"> В Государстве могут образовываться постоянно действующие третейские суды (коммерческие арбитражи) и третейские суды (коммерческие арбитражи) для разрешения конкретного спора.</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2.</w:t>
      </w:r>
      <w:r w:rsidRPr="00F2034E">
        <w:rPr>
          <w:rFonts w:ascii="Times New Roman" w:hAnsi="Times New Roman" w:cs="Times New Roman"/>
          <w:sz w:val="28"/>
          <w:szCs w:val="28"/>
        </w:rPr>
        <w:t xml:space="preserve"> </w:t>
      </w:r>
      <w:proofErr w:type="gramStart"/>
      <w:r w:rsidRPr="00F2034E">
        <w:rPr>
          <w:rFonts w:ascii="Times New Roman" w:hAnsi="Times New Roman" w:cs="Times New Roman"/>
          <w:sz w:val="28"/>
          <w:szCs w:val="28"/>
        </w:rPr>
        <w:t>Постоянно действующие третейские суды (коммерческие арбитражи) образуются (учреждаются) организациями, созданными в соответствии с законодательством Государства и имеющими право учреждать третейские суды (коммерческие арбитражи) в соответствии с законодательством Государства (торговыми палатами, организаторами торговли, объединениями предпринимателей и потребителей, иными организациями-юридическими лицами и их объединениями (ассоциациями, союзами).</w:t>
      </w:r>
      <w:proofErr w:type="gramEnd"/>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i/>
          <w:iCs/>
          <w:sz w:val="28"/>
          <w:szCs w:val="28"/>
        </w:rPr>
      </w:pPr>
      <w:r w:rsidRPr="00F2034E">
        <w:rPr>
          <w:rFonts w:ascii="Times New Roman" w:hAnsi="Times New Roman" w:cs="Times New Roman"/>
          <w:b/>
          <w:sz w:val="28"/>
          <w:szCs w:val="28"/>
        </w:rPr>
        <w:t>3.</w:t>
      </w:r>
      <w:r w:rsidRPr="00F2034E">
        <w:rPr>
          <w:rFonts w:ascii="Times New Roman" w:hAnsi="Times New Roman" w:cs="Times New Roman"/>
          <w:sz w:val="28"/>
          <w:szCs w:val="28"/>
        </w:rPr>
        <w:t xml:space="preserve"> Учредителями постоянно действующих третейских судов (коммерческих арбитражей) не могут быть органы государственной власти, органы местного самоуправления, государственные и муниципальные учреждения, </w:t>
      </w:r>
      <w:r w:rsidRPr="00F2034E">
        <w:rPr>
          <w:rFonts w:ascii="Times New Roman" w:hAnsi="Times New Roman" w:cs="Times New Roman"/>
          <w:i/>
          <w:iCs/>
          <w:sz w:val="28"/>
          <w:szCs w:val="28"/>
        </w:rPr>
        <w:t>государственные корпорации, государственные компании, политические партии, исключительно адвокатские образования, адвокатские палаты и нотариальные палаты</w:t>
      </w:r>
      <w:r w:rsidRPr="00F2034E">
        <w:rPr>
          <w:rFonts w:ascii="Times New Roman" w:hAnsi="Times New Roman" w:cs="Times New Roman"/>
          <w:sz w:val="28"/>
          <w:szCs w:val="28"/>
        </w:rPr>
        <w:t>.</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4.</w:t>
      </w:r>
      <w:r w:rsidRPr="00F2034E">
        <w:rPr>
          <w:rFonts w:ascii="Times New Roman" w:hAnsi="Times New Roman" w:cs="Times New Roman"/>
          <w:sz w:val="28"/>
          <w:szCs w:val="28"/>
        </w:rPr>
        <w:t xml:space="preserve"> Постоянно действующий третейский суд (коммерческий арбитраж) считается образованным, когда </w:t>
      </w:r>
      <w:proofErr w:type="gramStart"/>
      <w:r w:rsidRPr="00F2034E">
        <w:rPr>
          <w:rFonts w:ascii="Times New Roman" w:hAnsi="Times New Roman" w:cs="Times New Roman"/>
          <w:sz w:val="28"/>
          <w:szCs w:val="28"/>
        </w:rPr>
        <w:t>организация-юридическое</w:t>
      </w:r>
      <w:proofErr w:type="gramEnd"/>
      <w:r w:rsidRPr="00F2034E">
        <w:rPr>
          <w:rFonts w:ascii="Times New Roman" w:hAnsi="Times New Roman" w:cs="Times New Roman"/>
          <w:sz w:val="28"/>
          <w:szCs w:val="28"/>
        </w:rPr>
        <w:t xml:space="preserve"> лицо, учредившее его:</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а)</w:t>
      </w:r>
      <w:r w:rsidRPr="00F2034E">
        <w:rPr>
          <w:rFonts w:ascii="Times New Roman" w:hAnsi="Times New Roman" w:cs="Times New Roman"/>
          <w:sz w:val="28"/>
          <w:szCs w:val="28"/>
        </w:rPr>
        <w:t xml:space="preserve"> приняла решение об образовании постоянно действующего третейского суда (коммерческого арбитража);</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б)</w:t>
      </w:r>
      <w:r w:rsidRPr="00F2034E">
        <w:rPr>
          <w:rFonts w:ascii="Times New Roman" w:hAnsi="Times New Roman" w:cs="Times New Roman"/>
          <w:sz w:val="28"/>
          <w:szCs w:val="28"/>
        </w:rPr>
        <w:t xml:space="preserve"> утвердила положение о постоянно-действующем третейском суде;</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proofErr w:type="gramStart"/>
      <w:r w:rsidRPr="00F2034E">
        <w:rPr>
          <w:rFonts w:ascii="Times New Roman" w:hAnsi="Times New Roman" w:cs="Times New Roman"/>
          <w:b/>
          <w:sz w:val="28"/>
          <w:szCs w:val="28"/>
        </w:rPr>
        <w:t>в)</w:t>
      </w:r>
      <w:r w:rsidRPr="00F2034E">
        <w:rPr>
          <w:rFonts w:ascii="Times New Roman" w:hAnsi="Times New Roman" w:cs="Times New Roman"/>
          <w:sz w:val="28"/>
          <w:szCs w:val="28"/>
        </w:rPr>
        <w:t xml:space="preserve"> утвердила список третейских судей (арбитров), имеющий обязательных или рекомендательный характер для сторон.</w:t>
      </w:r>
      <w:proofErr w:type="gramEnd"/>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5.</w:t>
      </w:r>
      <w:r w:rsidRPr="00F2034E">
        <w:rPr>
          <w:rFonts w:ascii="Times New Roman" w:hAnsi="Times New Roman" w:cs="Times New Roman"/>
          <w:sz w:val="28"/>
          <w:szCs w:val="28"/>
        </w:rPr>
        <w:t xml:space="preserve"> </w:t>
      </w:r>
      <w:proofErr w:type="gramStart"/>
      <w:r w:rsidRPr="00F2034E">
        <w:rPr>
          <w:rFonts w:ascii="Times New Roman" w:hAnsi="Times New Roman" w:cs="Times New Roman"/>
          <w:sz w:val="28"/>
          <w:szCs w:val="28"/>
        </w:rPr>
        <w:t xml:space="preserve">Организация-юридическое лицо, учредившая постоянно действующий третейский суд (коммерческий арбитраж), направляет в компетентный суд, осуществляющий судебную власть на той территории, где расположен </w:t>
      </w:r>
      <w:r w:rsidRPr="00F2034E">
        <w:rPr>
          <w:rFonts w:ascii="Times New Roman" w:hAnsi="Times New Roman" w:cs="Times New Roman"/>
          <w:sz w:val="28"/>
          <w:szCs w:val="28"/>
        </w:rPr>
        <w:lastRenderedPageBreak/>
        <w:t>постоянно действующий третейский суд (коммерческий арбитраж), копии документов, свидетельствующих об образовании постоянно действующего третейского суда (коммерческого арбитража).</w:t>
      </w:r>
      <w:proofErr w:type="gramEnd"/>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6.</w:t>
      </w:r>
      <w:r w:rsidRPr="00F2034E">
        <w:rPr>
          <w:rFonts w:ascii="Times New Roman" w:hAnsi="Times New Roman" w:cs="Times New Roman"/>
          <w:sz w:val="28"/>
          <w:szCs w:val="28"/>
        </w:rPr>
        <w:t xml:space="preserve"> Порядок образования третейского суда (коммерческого арбитража) для разрешения конкретного спора (</w:t>
      </w:r>
      <w:proofErr w:type="spellStart"/>
      <w:r w:rsidRPr="00F2034E">
        <w:rPr>
          <w:rFonts w:ascii="Times New Roman" w:hAnsi="Times New Roman" w:cs="Times New Roman"/>
          <w:sz w:val="28"/>
          <w:szCs w:val="28"/>
        </w:rPr>
        <w:t>ad</w:t>
      </w:r>
      <w:proofErr w:type="spellEnd"/>
      <w:r w:rsidRPr="00F2034E">
        <w:rPr>
          <w:rFonts w:ascii="Times New Roman" w:hAnsi="Times New Roman" w:cs="Times New Roman"/>
          <w:sz w:val="28"/>
          <w:szCs w:val="28"/>
        </w:rPr>
        <w:t xml:space="preserve"> </w:t>
      </w:r>
      <w:proofErr w:type="spellStart"/>
      <w:r w:rsidRPr="00F2034E">
        <w:rPr>
          <w:rFonts w:ascii="Times New Roman" w:hAnsi="Times New Roman" w:cs="Times New Roman"/>
          <w:sz w:val="28"/>
          <w:szCs w:val="28"/>
        </w:rPr>
        <w:t>hoc</w:t>
      </w:r>
      <w:proofErr w:type="spellEnd"/>
      <w:r w:rsidRPr="00F2034E">
        <w:rPr>
          <w:rFonts w:ascii="Times New Roman" w:hAnsi="Times New Roman" w:cs="Times New Roman"/>
          <w:sz w:val="28"/>
          <w:szCs w:val="28"/>
        </w:rPr>
        <w:t xml:space="preserve">) определяется по соглашению сторон, которое не может противоречить принципам формирования состава третейского суда (коммерческого арбитража), установленного настоящим Законом. </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i/>
          <w:iCs/>
          <w:sz w:val="28"/>
          <w:szCs w:val="28"/>
        </w:rPr>
      </w:pPr>
      <w:r w:rsidRPr="00F2034E">
        <w:rPr>
          <w:rFonts w:ascii="Times New Roman" w:hAnsi="Times New Roman" w:cs="Times New Roman"/>
          <w:b/>
          <w:sz w:val="28"/>
          <w:szCs w:val="28"/>
        </w:rPr>
        <w:t>7.</w:t>
      </w:r>
      <w:r w:rsidRPr="00F2034E">
        <w:rPr>
          <w:rFonts w:ascii="Times New Roman" w:hAnsi="Times New Roman" w:cs="Times New Roman"/>
          <w:sz w:val="28"/>
          <w:szCs w:val="28"/>
        </w:rPr>
        <w:t xml:space="preserve"> Правила третейского разбирательства определяются в соответствии со ст. …</w:t>
      </w:r>
      <w:r w:rsidRPr="00F2034E">
        <w:rPr>
          <w:rFonts w:ascii="Times New Roman" w:hAnsi="Times New Roman" w:cs="Times New Roman"/>
          <w:i/>
          <w:iCs/>
          <w:sz w:val="28"/>
          <w:szCs w:val="28"/>
        </w:rPr>
        <w:t>.</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b/>
          <w:sz w:val="28"/>
          <w:szCs w:val="28"/>
        </w:rPr>
      </w:pPr>
      <w:r w:rsidRPr="00F2034E">
        <w:rPr>
          <w:rFonts w:ascii="Times New Roman" w:hAnsi="Times New Roman" w:cs="Times New Roman"/>
          <w:b/>
          <w:sz w:val="28"/>
          <w:szCs w:val="28"/>
        </w:rPr>
        <w:t>Статья 5. Принципы деятельности третейских судов (коммерческих арбитражей).</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sz w:val="28"/>
          <w:szCs w:val="28"/>
        </w:rPr>
        <w:t>Разрешение споров третейским судов (коммерческим арбитражем) осуществляется на основе принципов законности, конфиденциальности, независимости и беспристрастности третейских судей (арбитров), диспозитивности, состязательности и равноправия сторон.</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b/>
          <w:sz w:val="28"/>
          <w:szCs w:val="28"/>
        </w:rPr>
      </w:pPr>
      <w:r w:rsidRPr="00F2034E">
        <w:rPr>
          <w:rFonts w:ascii="Times New Roman" w:hAnsi="Times New Roman" w:cs="Times New Roman"/>
          <w:b/>
          <w:sz w:val="28"/>
          <w:szCs w:val="28"/>
        </w:rPr>
        <w:t>Статья 6. Нормативные правовые акты, применяемые третейским судом (коммерческим арбитражем) при разрешении гражданских споров.</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1.</w:t>
      </w:r>
      <w:r w:rsidRPr="00F2034E">
        <w:rPr>
          <w:rFonts w:ascii="Times New Roman" w:hAnsi="Times New Roman" w:cs="Times New Roman"/>
          <w:sz w:val="28"/>
          <w:szCs w:val="28"/>
        </w:rPr>
        <w:t xml:space="preserve"> Третейский суд (коммерческий арбитраж) разрешает споры на основании национального законодательства и международных договоров Государства. Если международным договором Государства установлены иные правила, чем предусмотренные настоящим Законом, то применяются правила международного договора.</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2.</w:t>
      </w:r>
      <w:r w:rsidRPr="00F2034E">
        <w:rPr>
          <w:rFonts w:ascii="Times New Roman" w:hAnsi="Times New Roman" w:cs="Times New Roman"/>
          <w:sz w:val="28"/>
          <w:szCs w:val="28"/>
        </w:rPr>
        <w:t xml:space="preserve"> Третейский суд (коммерческий арбитраж) принимает решение в соответствии с условиями договора и с учетом обычаев.</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3.</w:t>
      </w:r>
      <w:r w:rsidRPr="00F2034E">
        <w:rPr>
          <w:rFonts w:ascii="Times New Roman" w:hAnsi="Times New Roman" w:cs="Times New Roman"/>
          <w:sz w:val="28"/>
          <w:szCs w:val="28"/>
        </w:rPr>
        <w:t xml:space="preserve"> Если отношения сторон прямо не урегулированы нормами права или соглашениям сторон и отсутствует применимый к этим отношениям обычай, </w:t>
      </w:r>
      <w:r w:rsidRPr="00F2034E">
        <w:rPr>
          <w:rFonts w:ascii="Times New Roman" w:hAnsi="Times New Roman" w:cs="Times New Roman"/>
          <w:sz w:val="28"/>
          <w:szCs w:val="28"/>
        </w:rPr>
        <w:lastRenderedPageBreak/>
        <w:t>то третейский суд (коммерческий арбитраж) применяет нормы права, регулирующие сходные отношения, а при отсутствии таких норм разрешает спор, исходя из общих принципов права (законодательства), подлежащего применению в конкретном деле.</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4.</w:t>
      </w:r>
      <w:r w:rsidRPr="00F2034E">
        <w:rPr>
          <w:rFonts w:ascii="Times New Roman" w:hAnsi="Times New Roman" w:cs="Times New Roman"/>
          <w:sz w:val="28"/>
          <w:szCs w:val="28"/>
        </w:rPr>
        <w:t xml:space="preserve"> </w:t>
      </w:r>
      <w:proofErr w:type="gramStart"/>
      <w:r w:rsidRPr="00F2034E">
        <w:rPr>
          <w:rFonts w:ascii="Times New Roman" w:hAnsi="Times New Roman" w:cs="Times New Roman"/>
          <w:sz w:val="28"/>
          <w:szCs w:val="28"/>
        </w:rPr>
        <w:t>В тех случаях, когда в соответствии с национальным правом Государства стороны могут избрать к своим правоотношениям в качестве применимого иностранное право, третейский суд (коммерческий арбитраж) разрешает спор в соответствии с нормами права, которые стороны избрали в качестве применимых к существу спора, а при отсутствии такого указания – в соответствии с нормами материального права, определенного третейским судом (коммерческим арбитражем) в соответствии с</w:t>
      </w:r>
      <w:proofErr w:type="gramEnd"/>
      <w:r w:rsidRPr="00F2034E">
        <w:rPr>
          <w:rFonts w:ascii="Times New Roman" w:hAnsi="Times New Roman" w:cs="Times New Roman"/>
          <w:sz w:val="28"/>
          <w:szCs w:val="28"/>
        </w:rPr>
        <w:t xml:space="preserve"> коллизионными нормами, которые он считает применимым. Любое указание на применяемое третейским судом право должно толковаться как непосредственно отсылающее к материальному праву соответствующего государства, а не к его коллизионным нормам.</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sz w:val="28"/>
          <w:szCs w:val="28"/>
        </w:rPr>
      </w:pP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b/>
          <w:sz w:val="28"/>
          <w:szCs w:val="28"/>
        </w:rPr>
      </w:pPr>
      <w:r w:rsidRPr="00F2034E">
        <w:rPr>
          <w:rFonts w:ascii="Times New Roman" w:hAnsi="Times New Roman" w:cs="Times New Roman"/>
          <w:b/>
          <w:sz w:val="28"/>
          <w:szCs w:val="28"/>
        </w:rPr>
        <w:t xml:space="preserve">Статья 7. Право на обращение в третейский суд (коммерческий арбитраж). </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1.</w:t>
      </w:r>
      <w:r w:rsidRPr="00F2034E">
        <w:rPr>
          <w:rFonts w:ascii="Times New Roman" w:hAnsi="Times New Roman" w:cs="Times New Roman"/>
          <w:sz w:val="28"/>
          <w:szCs w:val="28"/>
        </w:rPr>
        <w:t xml:space="preserve"> Спор может быть передан на разрешение третейского суда (коммерческого арбитража) при наличии заключенного между сторонами третейского (арбитражного) соглашения.</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2.</w:t>
      </w:r>
      <w:r w:rsidRPr="00F2034E">
        <w:rPr>
          <w:rFonts w:ascii="Times New Roman" w:hAnsi="Times New Roman" w:cs="Times New Roman"/>
          <w:sz w:val="28"/>
          <w:szCs w:val="28"/>
        </w:rPr>
        <w:t xml:space="preserve"> Третейское (арбитражное) соглашение может быть заключено сторонами в отношении всех или определенных споров, которые возникли или могут возникнуть между сторонами в связи с каким-либо конкретным правоотношением.</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3.</w:t>
      </w:r>
      <w:r w:rsidRPr="00F2034E">
        <w:rPr>
          <w:rFonts w:ascii="Times New Roman" w:hAnsi="Times New Roman" w:cs="Times New Roman"/>
          <w:sz w:val="28"/>
          <w:szCs w:val="28"/>
        </w:rPr>
        <w:t xml:space="preserve"> </w:t>
      </w:r>
      <w:proofErr w:type="gramStart"/>
      <w:r w:rsidRPr="00F2034E">
        <w:rPr>
          <w:rFonts w:ascii="Times New Roman" w:hAnsi="Times New Roman" w:cs="Times New Roman"/>
          <w:sz w:val="28"/>
          <w:szCs w:val="28"/>
        </w:rPr>
        <w:t xml:space="preserve">Третейское (арбитражное) соглашение о разрешении спора по договору, условия которого определены одной из сторон в формулярах или иных стандартных формах и могли быть приняты другой стороной не иначе как путем присоединения к предложенному договору в целом (договор присоединения), действительно, если такое соглашение заключено после </w:t>
      </w:r>
      <w:r w:rsidRPr="00F2034E">
        <w:rPr>
          <w:rFonts w:ascii="Times New Roman" w:hAnsi="Times New Roman" w:cs="Times New Roman"/>
          <w:sz w:val="28"/>
          <w:szCs w:val="28"/>
        </w:rPr>
        <w:lastRenderedPageBreak/>
        <w:t>возникновения оснований для предъявления иска и если иное не предусмотрено законом.</w:t>
      </w:r>
      <w:proofErr w:type="gramEnd"/>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4.</w:t>
      </w:r>
      <w:r w:rsidRPr="00F2034E">
        <w:rPr>
          <w:rFonts w:ascii="Times New Roman" w:hAnsi="Times New Roman" w:cs="Times New Roman"/>
          <w:sz w:val="28"/>
          <w:szCs w:val="28"/>
        </w:rPr>
        <w:t xml:space="preserve"> Третейское (арбитражное) соглашение в отношении спора, который находится на разрешении в государственном суде, может быть заключено до начала рассмотрения дела по существу государственным компетентным судом.</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5.</w:t>
      </w:r>
      <w:r w:rsidRPr="00F2034E">
        <w:rPr>
          <w:rFonts w:ascii="Times New Roman" w:hAnsi="Times New Roman" w:cs="Times New Roman"/>
          <w:sz w:val="28"/>
          <w:szCs w:val="28"/>
        </w:rPr>
        <w:t xml:space="preserve"> Спор не может быть передан на разрешение третейского суда (коммерческого арбитража), если стороны заключили соглашение о применении процедуры медиации.</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sz w:val="28"/>
          <w:szCs w:val="28"/>
        </w:rPr>
      </w:pP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jc w:val="both"/>
        <w:rPr>
          <w:rFonts w:ascii="Times New Roman" w:hAnsi="Times New Roman" w:cs="Times New Roman"/>
          <w:b/>
          <w:sz w:val="28"/>
          <w:szCs w:val="28"/>
        </w:rPr>
      </w:pPr>
      <w:r w:rsidRPr="00F2034E">
        <w:rPr>
          <w:rFonts w:ascii="Times New Roman" w:hAnsi="Times New Roman" w:cs="Times New Roman"/>
          <w:b/>
          <w:sz w:val="28"/>
          <w:szCs w:val="28"/>
        </w:rPr>
        <w:t>Статья 8. Процессуальное взаимодействие третейского суда (коммерческого арбитража) с государственным судом и иными компетентными органами в процессе осуществления своей деятельности.</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1.</w:t>
      </w:r>
      <w:r w:rsidRPr="00F2034E">
        <w:rPr>
          <w:rFonts w:ascii="Times New Roman" w:hAnsi="Times New Roman" w:cs="Times New Roman"/>
          <w:sz w:val="28"/>
          <w:szCs w:val="28"/>
        </w:rPr>
        <w:t xml:space="preserve"> Вмешательство государственных судов и иных органов, в том числе негосударственных, в деятельность третейских судов (коммерческих арбитражей) не допускается, кроме случаев, предусмотренных настоящим Законом.</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2.</w:t>
      </w:r>
      <w:r w:rsidRPr="00F2034E">
        <w:rPr>
          <w:rFonts w:ascii="Times New Roman" w:hAnsi="Times New Roman" w:cs="Times New Roman"/>
          <w:sz w:val="28"/>
          <w:szCs w:val="28"/>
        </w:rPr>
        <w:t xml:space="preserve"> В случаях и порядке, установленных законодательством Государства, допускается процессуальное взаимодействие третейского суда (коммерческого арбитража) с соответствующими компетентными органами, которое реализуется посредством осуществления данными органами функций содействия и контроля.</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3.</w:t>
      </w:r>
      <w:r w:rsidRPr="00F2034E">
        <w:rPr>
          <w:rFonts w:ascii="Times New Roman" w:hAnsi="Times New Roman" w:cs="Times New Roman"/>
          <w:sz w:val="28"/>
          <w:szCs w:val="28"/>
        </w:rPr>
        <w:t xml:space="preserve"> Функции содействия - вид деятельности определенных компетентных органов в связи с обращением к ним третейского суда (коммерческого арбитража) по осуществлению властного принуждения (принятие и применение обеспечительных мер, сбор и сохранение доказательств, принудительное исполнение решений), правом применения которого третейский суд (коммерческий арбитраж) не наделен, но в </w:t>
      </w:r>
      <w:proofErr w:type="gramStart"/>
      <w:r w:rsidRPr="00F2034E">
        <w:rPr>
          <w:rFonts w:ascii="Times New Roman" w:hAnsi="Times New Roman" w:cs="Times New Roman"/>
          <w:sz w:val="28"/>
          <w:szCs w:val="28"/>
        </w:rPr>
        <w:t>применении</w:t>
      </w:r>
      <w:proofErr w:type="gramEnd"/>
      <w:r w:rsidRPr="00F2034E">
        <w:rPr>
          <w:rFonts w:ascii="Times New Roman" w:hAnsi="Times New Roman" w:cs="Times New Roman"/>
          <w:sz w:val="28"/>
          <w:szCs w:val="28"/>
        </w:rPr>
        <w:t xml:space="preserve"> которого есть правовая необходимость, выявленная третейским судом </w:t>
      </w:r>
      <w:r w:rsidRPr="00F2034E">
        <w:rPr>
          <w:rFonts w:ascii="Times New Roman" w:hAnsi="Times New Roman" w:cs="Times New Roman"/>
          <w:sz w:val="28"/>
          <w:szCs w:val="28"/>
        </w:rPr>
        <w:lastRenderedPageBreak/>
        <w:t xml:space="preserve">(коммерческим арбитражем) в процессе осуществления им своей деятельности. Компетентные органы выполняют указанные функции в соответствии с национальным законодательством Государства и международными договорами Государства. </w:t>
      </w:r>
    </w:p>
    <w:p w:rsidR="00E5555F" w:rsidRPr="00F2034E" w:rsidRDefault="00E5555F">
      <w:pPr>
        <w:pBdr>
          <w:top w:val="none" w:sz="0" w:space="0" w:color="auto"/>
          <w:left w:val="none" w:sz="0" w:space="0" w:color="auto"/>
          <w:bottom w:val="none" w:sz="0" w:space="0" w:color="auto"/>
          <w:right w:val="none" w:sz="0" w:space="0" w:color="auto"/>
          <w:bar w:val="none" w:sz="0" w:color="auto"/>
        </w:pBdr>
        <w:spacing w:line="360" w:lineRule="auto"/>
        <w:ind w:firstLine="540"/>
        <w:jc w:val="both"/>
        <w:rPr>
          <w:rFonts w:ascii="Times New Roman" w:hAnsi="Times New Roman" w:cs="Times New Roman"/>
          <w:sz w:val="28"/>
          <w:szCs w:val="28"/>
        </w:rPr>
      </w:pPr>
      <w:r w:rsidRPr="00F2034E">
        <w:rPr>
          <w:rFonts w:ascii="Times New Roman" w:hAnsi="Times New Roman" w:cs="Times New Roman"/>
          <w:b/>
          <w:sz w:val="28"/>
          <w:szCs w:val="28"/>
        </w:rPr>
        <w:t>4.</w:t>
      </w:r>
      <w:r w:rsidRPr="00F2034E">
        <w:rPr>
          <w:rFonts w:ascii="Times New Roman" w:hAnsi="Times New Roman" w:cs="Times New Roman"/>
          <w:sz w:val="28"/>
          <w:szCs w:val="28"/>
        </w:rPr>
        <w:t xml:space="preserve"> Функции контроля – вид деятельности компетентных органов, выполняющих указанные функции в соответствии с национальным законодательством Государства и международными договорами Государства. </w:t>
      </w:r>
    </w:p>
    <w:sectPr w:rsidR="00E5555F" w:rsidRPr="00F2034E" w:rsidSect="00C56F19">
      <w:headerReference w:type="default" r:id="rId7"/>
      <w:footerReference w:type="default" r:id="rId8"/>
      <w:pgSz w:w="11900" w:h="16840"/>
      <w:pgMar w:top="1134" w:right="850" w:bottom="1134" w:left="1701" w:header="708" w:footer="708" w:gutter="0"/>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2AA" w:rsidRDefault="000132AA" w:rsidP="00C56F19">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color w:val="auto"/>
          <w:lang w:val="en-US" w:eastAsia="en-US"/>
        </w:rPr>
      </w:pPr>
      <w:r>
        <w:rPr>
          <w:rFonts w:ascii="Times New Roman" w:hAnsi="Times New Roman" w:cs="Times New Roman"/>
          <w:color w:val="auto"/>
          <w:lang w:val="en-US" w:eastAsia="en-US"/>
        </w:rPr>
        <w:separator/>
      </w:r>
    </w:p>
  </w:endnote>
  <w:endnote w:type="continuationSeparator" w:id="0">
    <w:p w:rsidR="000132AA" w:rsidRDefault="000132AA" w:rsidP="00C56F19">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color w:val="auto"/>
          <w:lang w:val="en-US" w:eastAsia="en-US"/>
        </w:rPr>
      </w:pPr>
      <w:r>
        <w:rPr>
          <w:rFonts w:ascii="Times New Roman" w:hAnsi="Times New Roman" w:cs="Times New Roman"/>
          <w:color w:val="auto"/>
          <w:lang w:val="en-US" w:eastAsia="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55F" w:rsidRDefault="00E5555F">
    <w:pPr>
      <w:pStyle w:val="a4"/>
      <w:pBdr>
        <w:top w:val="none" w:sz="0" w:space="0" w:color="auto"/>
        <w:left w:val="none" w:sz="0" w:space="0" w:color="auto"/>
        <w:bottom w:val="none" w:sz="0" w:space="0" w:color="auto"/>
        <w:right w:val="none" w:sz="0" w:space="0" w:color="auto"/>
        <w:bar w:val="none" w:sz="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2AA" w:rsidRDefault="000132AA" w:rsidP="00C56F19">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color w:val="auto"/>
          <w:lang w:val="en-US" w:eastAsia="en-US"/>
        </w:rPr>
      </w:pPr>
      <w:r>
        <w:rPr>
          <w:rFonts w:ascii="Times New Roman" w:hAnsi="Times New Roman" w:cs="Times New Roman"/>
          <w:color w:val="auto"/>
          <w:lang w:val="en-US" w:eastAsia="en-US"/>
        </w:rPr>
        <w:separator/>
      </w:r>
    </w:p>
  </w:footnote>
  <w:footnote w:type="continuationSeparator" w:id="0">
    <w:p w:rsidR="000132AA" w:rsidRDefault="000132AA" w:rsidP="00C56F19">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color w:val="auto"/>
          <w:lang w:val="en-US" w:eastAsia="en-US"/>
        </w:rPr>
      </w:pPr>
      <w:r>
        <w:rPr>
          <w:rFonts w:ascii="Times New Roman" w:hAnsi="Times New Roman" w:cs="Times New Roman"/>
          <w:color w:val="auto"/>
          <w:lang w:val="en-US" w:eastAsia="en-US"/>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55F" w:rsidRDefault="00E5555F">
    <w:pPr>
      <w:pStyle w:val="a4"/>
      <w:pBdr>
        <w:top w:val="none" w:sz="0" w:space="0" w:color="auto"/>
        <w:left w:val="none" w:sz="0" w:space="0" w:color="auto"/>
        <w:bottom w:val="none" w:sz="0" w:space="0" w:color="auto"/>
        <w:right w:val="none" w:sz="0" w:space="0" w:color="auto"/>
        <w:bar w:val="none" w:sz="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6F19"/>
    <w:rsid w:val="000132AA"/>
    <w:rsid w:val="000F2E61"/>
    <w:rsid w:val="0018590E"/>
    <w:rsid w:val="002D2E15"/>
    <w:rsid w:val="00330E3A"/>
    <w:rsid w:val="00470EB9"/>
    <w:rsid w:val="00970F3F"/>
    <w:rsid w:val="00AB7672"/>
    <w:rsid w:val="00C56F19"/>
    <w:rsid w:val="00CB2073"/>
    <w:rsid w:val="00E5555F"/>
    <w:rsid w:val="00F2034E"/>
    <w:rsid w:val="00FC3F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F19"/>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Unicode MS" w:hAnsi="Arial Unicode M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56F19"/>
    <w:rPr>
      <w:rFonts w:cs="Times New Roman"/>
      <w:u w:val="single"/>
    </w:rPr>
  </w:style>
  <w:style w:type="paragraph" w:customStyle="1" w:styleId="a4">
    <w:name w:val="Верхн./нижн. кол."/>
    <w:uiPriority w:val="99"/>
    <w:rsid w:val="00C56F19"/>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Arial Unicode MS" w:cs="Arial Unicode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1959</Words>
  <Characters>11171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Сильвин Александр Александрович</dc:creator>
  <cp:lastModifiedBy>Сильвин Александр Александрович</cp:lastModifiedBy>
  <cp:revision>4</cp:revision>
  <cp:lastPrinted>2014-09-19T06:51:00Z</cp:lastPrinted>
  <dcterms:created xsi:type="dcterms:W3CDTF">2014-09-19T06:44:00Z</dcterms:created>
  <dcterms:modified xsi:type="dcterms:W3CDTF">2014-09-19T06:55:00Z</dcterms:modified>
</cp:coreProperties>
</file>